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53E2" w:rsidRPr="00730727" w:rsidRDefault="005C53E2" w:rsidP="005C53E2">
      <w:pPr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3</w:t>
      </w:r>
    </w:p>
    <w:p w:rsidR="005C53E2" w:rsidRPr="00730727" w:rsidRDefault="005C53E2" w:rsidP="005C53E2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к решению </w:t>
      </w:r>
      <w:r>
        <w:rPr>
          <w:sz w:val="28"/>
          <w:szCs w:val="28"/>
        </w:rPr>
        <w:t>Совета депутатов</w:t>
      </w:r>
      <w:r w:rsidRPr="00730727">
        <w:rPr>
          <w:sz w:val="28"/>
          <w:szCs w:val="28"/>
        </w:rPr>
        <w:t xml:space="preserve"> </w:t>
      </w:r>
    </w:p>
    <w:p w:rsidR="005C53E2" w:rsidRPr="00730727" w:rsidRDefault="005C53E2" w:rsidP="005C53E2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Тоншаевского муниципального </w:t>
      </w:r>
      <w:r>
        <w:rPr>
          <w:sz w:val="28"/>
          <w:szCs w:val="28"/>
        </w:rPr>
        <w:t>округа</w:t>
      </w:r>
    </w:p>
    <w:p w:rsidR="005C53E2" w:rsidRDefault="005C53E2" w:rsidP="005C53E2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>Нижегородской области</w:t>
      </w:r>
    </w:p>
    <w:p w:rsidR="005C53E2" w:rsidRPr="00334951" w:rsidRDefault="005C53E2" w:rsidP="005C53E2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21.12.2023 № 408</w:t>
      </w:r>
    </w:p>
    <w:p w:rsidR="005C53E2" w:rsidRDefault="005C53E2" w:rsidP="005C53E2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«О бюджете Тоншаевского</w:t>
      </w:r>
    </w:p>
    <w:p w:rsidR="005C53E2" w:rsidRDefault="005C53E2" w:rsidP="005C53E2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муниципального округа на 2024 </w:t>
      </w:r>
      <w:r w:rsidRPr="00730727">
        <w:rPr>
          <w:sz w:val="28"/>
          <w:szCs w:val="28"/>
        </w:rPr>
        <w:t xml:space="preserve">год и </w:t>
      </w:r>
    </w:p>
    <w:p w:rsidR="005C53E2" w:rsidRPr="00730727" w:rsidRDefault="005C53E2" w:rsidP="005C53E2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>на плановый период 20</w:t>
      </w:r>
      <w:r>
        <w:rPr>
          <w:sz w:val="28"/>
          <w:szCs w:val="28"/>
        </w:rPr>
        <w:t>25</w:t>
      </w:r>
      <w:r w:rsidRPr="00730727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730727">
        <w:rPr>
          <w:sz w:val="28"/>
          <w:szCs w:val="28"/>
        </w:rPr>
        <w:t xml:space="preserve"> годов»</w:t>
      </w:r>
    </w:p>
    <w:p w:rsidR="005C53E2" w:rsidRDefault="005C53E2" w:rsidP="005C53E2">
      <w:pPr>
        <w:spacing w:after="0"/>
        <w:jc w:val="right"/>
        <w:rPr>
          <w:sz w:val="28"/>
          <w:szCs w:val="28"/>
        </w:rPr>
      </w:pPr>
    </w:p>
    <w:p w:rsidR="005C53E2" w:rsidRPr="0077590C" w:rsidRDefault="005C53E2" w:rsidP="005C53E2">
      <w:pPr>
        <w:spacing w:after="0"/>
        <w:jc w:val="center"/>
        <w:rPr>
          <w:b/>
          <w:sz w:val="28"/>
          <w:szCs w:val="28"/>
        </w:rPr>
      </w:pPr>
      <w:r w:rsidRPr="0077590C">
        <w:rPr>
          <w:b/>
          <w:sz w:val="28"/>
          <w:szCs w:val="28"/>
        </w:rPr>
        <w:t>Распределение бюджетных ассигнований по разделам, по целевым статьям (государственным программам, и непрограммным направлениям деятельности), группам видов расходов, разделам, подр</w:t>
      </w:r>
      <w:r>
        <w:rPr>
          <w:b/>
          <w:sz w:val="28"/>
          <w:szCs w:val="28"/>
        </w:rPr>
        <w:t xml:space="preserve">азделам классификации расходов </w:t>
      </w:r>
      <w:r w:rsidRPr="0077590C">
        <w:rPr>
          <w:b/>
          <w:sz w:val="28"/>
          <w:szCs w:val="28"/>
        </w:rPr>
        <w:t>бюджета</w:t>
      </w:r>
      <w:r>
        <w:rPr>
          <w:b/>
          <w:sz w:val="28"/>
          <w:szCs w:val="28"/>
        </w:rPr>
        <w:t xml:space="preserve"> на 2024 год и на плановый период 2025 и 2026 годов</w:t>
      </w:r>
    </w:p>
    <w:p w:rsidR="005C53E2" w:rsidRDefault="005C53E2" w:rsidP="005C53E2">
      <w:pPr>
        <w:spacing w:after="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</w:p>
    <w:tbl>
      <w:tblPr>
        <w:tblW w:w="10372" w:type="dxa"/>
        <w:tblInd w:w="113" w:type="dxa"/>
        <w:tblLook w:val="04A0" w:firstRow="1" w:lastRow="0" w:firstColumn="1" w:lastColumn="0" w:noHBand="0" w:noVBand="1"/>
      </w:tblPr>
      <w:tblGrid>
        <w:gridCol w:w="3964"/>
        <w:gridCol w:w="1843"/>
        <w:gridCol w:w="709"/>
        <w:gridCol w:w="1276"/>
        <w:gridCol w:w="1275"/>
        <w:gridCol w:w="1305"/>
      </w:tblGrid>
      <w:tr w:rsidR="005C53E2" w:rsidRPr="00027372" w:rsidTr="005C53E2">
        <w:trPr>
          <w:trHeight w:val="300"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3E2" w:rsidRPr="00027372" w:rsidRDefault="005C53E2" w:rsidP="00C5313B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Наименование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C43B24">
              <w:rPr>
                <w:bCs/>
                <w:color w:val="000000"/>
                <w:kern w:val="0"/>
              </w:rPr>
              <w:t>Код бюджетной классификации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3E2" w:rsidRPr="00027372" w:rsidRDefault="005C53E2" w:rsidP="00C5313B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2024 г.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3E2" w:rsidRPr="00027372" w:rsidRDefault="005C53E2" w:rsidP="00C5313B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2025 г.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3E2" w:rsidRPr="00027372" w:rsidRDefault="005C53E2" w:rsidP="00C5313B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2026 г.</w:t>
            </w:r>
          </w:p>
        </w:tc>
      </w:tr>
      <w:tr w:rsidR="005C53E2" w:rsidRPr="00027372" w:rsidTr="005C53E2">
        <w:trPr>
          <w:trHeight w:val="610"/>
        </w:trPr>
        <w:tc>
          <w:tcPr>
            <w:tcW w:w="3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ВР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</w:p>
        </w:tc>
        <w:tc>
          <w:tcPr>
            <w:tcW w:w="1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</w:p>
        </w:tc>
      </w:tr>
      <w:tr w:rsidR="005C53E2" w:rsidRPr="00027372" w:rsidTr="005C53E2">
        <w:trPr>
          <w:trHeight w:val="31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902 487,4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901 245,4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861 812,0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Муниципальная программа "Развитие образования Тоншаевского муниципального округа Нижегородской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503 120,5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542 901,6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485 367,6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Подпрограмма "Развитие общего образования Тоншаевского муниципального округа"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441 040,0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480 820,7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423 286,6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Обеспечение деятельности общеобразовательных организаций на основе муниципальных заданий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01.1.01.00000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441 040,0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480 820,7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423 286,6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на обеспечение деятельности муниципальных дошкольных образовательных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01.1.01.42010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61 140,0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61 140,0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61 140,0</w:t>
            </w:r>
          </w:p>
        </w:tc>
      </w:tr>
      <w:tr w:rsidR="005C53E2" w:rsidRPr="00027372" w:rsidTr="005C53E2">
        <w:trPr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на обеспечение деятельности муниципальных общеобразовательных учреждений (школ)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01.1.01.42110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75 765,0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73 603,4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79 324,1</w:t>
            </w:r>
          </w:p>
        </w:tc>
      </w:tr>
      <w:tr w:rsidR="005C53E2" w:rsidRPr="00027372" w:rsidTr="005C53E2">
        <w:trPr>
          <w:trHeight w:val="1407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 xml:space="preserve">Субвенция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</w:t>
            </w:r>
            <w:r w:rsidRPr="00027372">
              <w:rPr>
                <w:bCs/>
                <w:color w:val="000000"/>
                <w:kern w:val="0"/>
              </w:rPr>
              <w:lastRenderedPageBreak/>
              <w:t>муниципальных 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01.1.01.53030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7 656,0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7 656,0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7 656,0</w:t>
            </w:r>
          </w:p>
        </w:tc>
      </w:tr>
      <w:tr w:rsidR="005C53E2" w:rsidRPr="00027372" w:rsidTr="005C53E2">
        <w:trPr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Субвенции на исполнение полномочий в сфере общего образования в муниципальных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01.1.01.73070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237 661,0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237 661,0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237 661,0</w:t>
            </w:r>
          </w:p>
        </w:tc>
      </w:tr>
      <w:tr w:rsidR="005C53E2" w:rsidRPr="00027372" w:rsidTr="005C53E2">
        <w:trPr>
          <w:trHeight w:val="25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платы.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01.1.01.73110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58,9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58,9</w:t>
            </w:r>
          </w:p>
        </w:tc>
      </w:tr>
      <w:tr w:rsidR="005C53E2" w:rsidRPr="00027372" w:rsidTr="005C53E2">
        <w:trPr>
          <w:trHeight w:val="220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платы. (Социальное обеспечение и иные выплаты населению)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01.1.01.73110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3 927,8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3 927,8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3 927,8</w:t>
            </w:r>
          </w:p>
        </w:tc>
      </w:tr>
      <w:tr w:rsidR="005C53E2" w:rsidRPr="00027372" w:rsidTr="005C53E2">
        <w:trPr>
          <w:trHeight w:val="1549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 xml:space="preserve">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</w:t>
            </w:r>
            <w:r w:rsidRPr="00027372">
              <w:rPr>
                <w:bCs/>
                <w:color w:val="000000"/>
                <w:kern w:val="0"/>
              </w:rPr>
              <w:lastRenderedPageBreak/>
              <w:t>аттестации по образовательным программам основного общего и среднего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01.1.01.73140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732,6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732,6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732,6</w:t>
            </w:r>
          </w:p>
        </w:tc>
      </w:tr>
      <w:tr w:rsidR="005C53E2" w:rsidRPr="00027372" w:rsidTr="005C53E2">
        <w:trPr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Субвенция на исполнение полномочий по финансовому обеспечению осуществления присмотра и ухода за детьми инвалидами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01.1.01.73170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441,6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441,6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441,6</w:t>
            </w:r>
          </w:p>
        </w:tc>
      </w:tr>
      <w:tr w:rsidR="005C53E2" w:rsidRPr="00027372" w:rsidTr="005C53E2">
        <w:trPr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субсидия на организацию бесплатного горячего питания обучающихся, получающих начальное общее образование в муниципальных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01.1.01.L3040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7 864,4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8 093,6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7 979,1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Субсидия на реализацию мероприятий по модернизации школьных систем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01.1.01.L7500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21 334,9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23 417,8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</w:tr>
      <w:tr w:rsidR="005C53E2" w:rsidRPr="00027372" w:rsidTr="005C53E2">
        <w:trPr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Субсидия на капитальный ремонт образовательных организаций, реализующих общеобразовательные программы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01.1.01.S2180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13 270,8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13 270,8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13 270,8</w:t>
            </w:r>
          </w:p>
        </w:tc>
      </w:tr>
      <w:tr w:rsidR="005C53E2" w:rsidRPr="00027372" w:rsidTr="005C53E2">
        <w:trPr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Субсидия на реализацию мероприятий по исполнению требований по антитеррористической защищенности объектов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01.1.01.S2250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6 029,8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6 029,8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6 029,8</w:t>
            </w:r>
          </w:p>
        </w:tc>
      </w:tr>
      <w:tr w:rsidR="005C53E2" w:rsidRPr="00027372" w:rsidTr="005C53E2">
        <w:trPr>
          <w:trHeight w:val="273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 xml:space="preserve">Субсидия на реализацию дополнительных мероприятий по модернизации школьных систем образования (Предоставление </w:t>
            </w:r>
            <w:r w:rsidRPr="00027372">
              <w:rPr>
                <w:bCs/>
                <w:color w:val="000000"/>
                <w:kern w:val="0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01.1.01.S2350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39 574,5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</w:tr>
      <w:tr w:rsidR="005C53E2" w:rsidRPr="00027372" w:rsidTr="005C53E2">
        <w:trPr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Субсидия на исполнение полномочий по финансовому обеспечению двухразовым бесплатным питанием обучающихся с ограниченными 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01.1.01.S2480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682,2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682,2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682,2</w:t>
            </w:r>
          </w:p>
        </w:tc>
      </w:tr>
      <w:tr w:rsidR="005C53E2" w:rsidRPr="00027372" w:rsidTr="005C53E2">
        <w:trPr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Субсидия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01.1.01.S2490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2 583,1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2 638,8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2 613,6</w:t>
            </w:r>
          </w:p>
        </w:tc>
      </w:tr>
      <w:tr w:rsidR="005C53E2" w:rsidRPr="00027372" w:rsidTr="005C53E2">
        <w:trPr>
          <w:trHeight w:val="189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01.1.EВ.51790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1 891,9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1 891,9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1 769,1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Подпрограмма "Развитие дополнительного образования и воспитания детей и молодежи Тоншаевского муниципального округа"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25 296,1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25 296,5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25 296,6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Формирование единого воспитательного пространства в Тоншаевском муниципальном округе, развитие системы дополнительного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01.2.01.00000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4 617,0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4 605,1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4 592,8</w:t>
            </w:r>
          </w:p>
        </w:tc>
      </w:tr>
      <w:tr w:rsidR="005C53E2" w:rsidRPr="00027372" w:rsidTr="009C5394">
        <w:trPr>
          <w:trHeight w:val="476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 xml:space="preserve">Расходы на обеспечение деятельности муниципальных учреждений дополнительного образования детей (Предоставление субсидий бюджетным, автономным </w:t>
            </w:r>
            <w:r w:rsidRPr="00027372">
              <w:rPr>
                <w:bCs/>
                <w:color w:val="000000"/>
                <w:kern w:val="0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01.2.01.42310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4 617,0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4 605,1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4 592,8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Организация отдыха и оздоровления детей, в том числе детей, находящихся в трудной жизненной ситуации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01.2.02.00000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11 359,6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11 359,6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11 359,6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на обеспечение деятельности центра тестирования по сдаче норм ГТО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01.2.02.42130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901,2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901,2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901,2</w:t>
            </w:r>
          </w:p>
        </w:tc>
      </w:tr>
      <w:tr w:rsidR="005C53E2" w:rsidRPr="00027372" w:rsidTr="005C53E2">
        <w:trPr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на обеспечение деятельности муниципальных учреждений дополнительного образования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01.2.02.43210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9 994,0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9 994,0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9 994,0</w:t>
            </w:r>
          </w:p>
        </w:tc>
      </w:tr>
      <w:tr w:rsidR="005C53E2" w:rsidRPr="00027372" w:rsidTr="005C53E2">
        <w:trPr>
          <w:trHeight w:val="25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Субвенции на осуществление выплат на возмещение части расходов по приобретению путевок в детские санатории, санаторно-оздоровительные центры (лагеря) круглогодичного действия и иные организации, осуществляющие санаторно-курортное лечение детей в соответствии с имеющейся лицензией, иные организации, осуществляющие санаторно-курортную помощь детям в соответствии с имеющейся лицензией, расположенные на территории Российской Федерации (Социальное обеспечение и иные выплаты населению)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01.2.02.73320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464,4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464,4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464,4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Обеспечение функционирования моделей персонифицированного финансирования дополнительного образования детей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01.2.05.00000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9 319,5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9 331,8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9 344,2</w:t>
            </w:r>
          </w:p>
        </w:tc>
      </w:tr>
      <w:tr w:rsidR="005C53E2" w:rsidRPr="00027372" w:rsidTr="005C53E2">
        <w:trPr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по обеспечению функционирования моделей персонифицированного финансирования дополнительного образования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01.2.05.42310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9 252,1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9 264,3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9 276,6</w:t>
            </w:r>
          </w:p>
        </w:tc>
      </w:tr>
      <w:tr w:rsidR="005C53E2" w:rsidRPr="00027372" w:rsidTr="005C53E2">
        <w:trPr>
          <w:trHeight w:val="131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 xml:space="preserve">расходы по обеспечению функционирования моделей </w:t>
            </w:r>
            <w:r w:rsidRPr="00027372">
              <w:rPr>
                <w:bCs/>
                <w:color w:val="000000"/>
                <w:kern w:val="0"/>
              </w:rPr>
              <w:lastRenderedPageBreak/>
              <w:t>персонифицированного финансирования дополнительного образования детей (Иные бюджетные ассигнования)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01.2.05.42310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67,5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67,6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Подпрограмма " Развитие системы оценки качества образования и информационной прозрачности системы образования Тоншаевского муниципального округа"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01.3.00.00000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855,9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855,9</w:t>
            </w:r>
          </w:p>
        </w:tc>
      </w:tr>
      <w:tr w:rsidR="005C53E2" w:rsidRPr="00027372" w:rsidTr="005C53E2">
        <w:trPr>
          <w:trHeight w:val="15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Формирование культуры оценки качества образования на уровне округа и отдельных организаций через повышение квалификационного уровня кадров системы образования, организацию мониторинга качества образования, проведение анализа и использование результатов оценочных процедур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01.3.01.00000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855,9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855,9</w:t>
            </w:r>
          </w:p>
        </w:tc>
      </w:tr>
      <w:tr w:rsidR="005C53E2" w:rsidRPr="00027372" w:rsidTr="005C53E2">
        <w:trPr>
          <w:trHeight w:val="31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представляемым к первой квалификационной категории.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01.3.01.73010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764,4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764,4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764,4</w:t>
            </w:r>
          </w:p>
        </w:tc>
      </w:tr>
      <w:tr w:rsidR="005C53E2" w:rsidRPr="00027372" w:rsidTr="005C53E2">
        <w:trPr>
          <w:trHeight w:val="131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 xml:space="preserve"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представляемым к </w:t>
            </w:r>
            <w:r w:rsidRPr="00027372">
              <w:rPr>
                <w:bCs/>
                <w:color w:val="000000"/>
                <w:kern w:val="0"/>
              </w:rPr>
              <w:lastRenderedPageBreak/>
              <w:t>первой квалификационной категории.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01.3.01.73010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91,5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91,5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Подпрограмма " Ресурсное обеспечение сферы образования в Тоншаевском муниципальном округе"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01.5.00.00000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35 294,1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35 294,1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35 294,1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Обеспечение исполнения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01.5.01.00000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35 294,1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35 294,1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35 294,1</w:t>
            </w:r>
          </w:p>
        </w:tc>
      </w:tr>
      <w:tr w:rsidR="005C53E2" w:rsidRPr="00027372" w:rsidTr="005C53E2">
        <w:trPr>
          <w:trHeight w:val="15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на выполнение функций органов местного самоуправления.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01.5.01.00190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5 502,1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5 502,1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5 502,1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на выполнение функций органов местного самоуправления.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01.5.01.00190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43,0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43,0</w:t>
            </w:r>
          </w:p>
        </w:tc>
      </w:tr>
      <w:tr w:rsidR="005C53E2" w:rsidRPr="00027372" w:rsidTr="005C53E2">
        <w:trPr>
          <w:trHeight w:val="15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на обеспечение деятельности других учреждений образования.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01.5.01.45210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27 365,1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27 365,1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27 365,1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на обеспечение деятельности других учреждений образования.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01.5.01.45210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2 378,9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2 378,9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2 378,9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на обеспечение деятельности других учреждений образования. (Иные бюджетные ассигнования)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01.5.01.45210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 xml:space="preserve">Подпрограмма " Социально-правовая защита детей в </w:t>
            </w:r>
            <w:r w:rsidRPr="00027372">
              <w:rPr>
                <w:bCs/>
                <w:color w:val="000000"/>
                <w:kern w:val="0"/>
              </w:rPr>
              <w:lastRenderedPageBreak/>
              <w:t>Тоншаевском муниципальном округе"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01.7.00.00000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634,4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634,4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634,4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Совершенствование системы социально-правовой защиты детей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01.7.01.00000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634,4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634,4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634,4</w:t>
            </w:r>
          </w:p>
        </w:tc>
      </w:tr>
      <w:tr w:rsidR="005C53E2" w:rsidRPr="00027372" w:rsidTr="005C53E2">
        <w:trPr>
          <w:trHeight w:val="189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Субвенции на осуществление полномочий по организации и осуществлению деятельности по опеке и попечительству в отношении несовершеннолетних граждан.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01.7.01.73950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604,4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604,4</w:t>
            </w:r>
          </w:p>
        </w:tc>
      </w:tr>
      <w:tr w:rsidR="005C53E2" w:rsidRPr="00027372" w:rsidTr="005C53E2">
        <w:trPr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Субвенции на осуществление полномочий по организации и осуществлению деятельности по опеке и попечительству в отношении несовершеннолетних граждан.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01.7.01.73950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30,0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Муниципальная программа "Развитие культуры Тоншаевского муниципального округа Нижегородской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112 994,1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112 990,6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112 991,8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подпрограмма "Развитие библиотечного обслуживания населения"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25 333,4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25 333,5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25 334,7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 xml:space="preserve">Обеспечение выполнения муниципального задания МУК "МЦБС" Тоншаевского муниципального </w:t>
            </w:r>
            <w:r>
              <w:rPr>
                <w:bCs/>
                <w:color w:val="000000"/>
                <w:kern w:val="0"/>
              </w:rPr>
              <w:t>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02.1.01.00000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24 464,5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24 464,5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24 464,5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Субсидия на выполнение муниципального задания за счет средств местного бюджета (МЦБС)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02.1.01.44210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24 464,5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24 464,5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24 464,5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Комплектование книжных фондов муниципальных общедоступных библиотек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02.1.02.00000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248,9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249,0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250,2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Комплектование книжных фондов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02.1.02.44210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200,0</w:t>
            </w:r>
          </w:p>
        </w:tc>
      </w:tr>
      <w:tr w:rsidR="005C53E2" w:rsidRPr="00027372" w:rsidTr="005C53E2">
        <w:trPr>
          <w:trHeight w:val="41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Комплектование книжных фондов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02.1.02.L5190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49,0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50,2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Проведение массовых мероприятий, подписка периодических изданий, обслуживание автоматизированной системы, приобретение мебели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02.1.05.00000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270,0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270,0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Субсидия на иные цели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02.1.05.44210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270,0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270,0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Приобретение мебели для МУК "МЦБС"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02.1.06.00000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350,0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350,0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Приобретение мебели для МУК "МЦБС"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02.1.06.44210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350,0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350,0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подпрограмма "Развитие музейной деятельности"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3 651,1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3 651,1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3 651,1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Обеспечение выполнения муниципального задания МУК ТКМ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02.2.01.00000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3 651,1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3 651,1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3 651,1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Субсидия на выполнение муниципального задания за счет средств местного бюджета (МУК ТКМ)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02.2.01.44110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3 651,1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3 651,1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3 651,1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подпрограмма "Развитие культурно-досуговой деятельности"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02.3.00.00000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46 499,1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46 495,5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46 495,5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Обеспечение выполнения муниципального задания МБУК "МЦКС"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02.3.01.00000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44 440,1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44 440,1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44 440,1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Субсидия на выполнение муниципального задания за счет средств местного бюджета(МЦКС)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02.3.01.44010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44 440,1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44 440,1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44 440,1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02.3.02.00000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708,0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704,4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704,4</w:t>
            </w:r>
          </w:p>
        </w:tc>
      </w:tr>
      <w:tr w:rsidR="005C53E2" w:rsidRPr="00027372" w:rsidTr="005C53E2">
        <w:trPr>
          <w:trHeight w:val="15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Субсидия на обеспечение развития и укрепления материально-технической базы домов культуры в населенных пунктах с числом жителей до 50 тысяч человек за счет средств федерального, областного и местного бюджетов(МЦКС)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02.3.02.L4670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708,0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704,4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704,4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Проведение обще районных мероприятий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02.3.04.00000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900,0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900,0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Субсидия на иные цели за счет средств местного бюджета(МЦКС)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02.3.04.44010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900,0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900,0</w:t>
            </w:r>
          </w:p>
        </w:tc>
      </w:tr>
      <w:tr w:rsidR="005C53E2" w:rsidRPr="00027372" w:rsidTr="005C53E2">
        <w:trPr>
          <w:trHeight w:val="319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Производство и прокат фильмов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02.3.05.00000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451,0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451,0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451,0</w:t>
            </w:r>
          </w:p>
        </w:tc>
      </w:tr>
      <w:tr w:rsidR="005C53E2" w:rsidRPr="00027372" w:rsidTr="005C53E2">
        <w:trPr>
          <w:trHeight w:val="15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Содержание киносети за счет средств местного бюджета (киносеть)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02.3.05.45210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451,0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451,0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451,0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подпрограмма "Развитие дополнительного образования в сфере искусств"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02.4.00.00000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7 821,5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7 821,5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7 821,5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Обеспечение выполнения муниципального задания МБУ ДО ТДМШ в сфере музыкального искусства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02.4.01.00000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7 821,5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7 821,5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7 821,5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Субсидия на выполнение муниципального задания за счет средств местного бюджета (ДМШ)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02.4.01.42310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7 821,5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7 821,5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7 821,5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подпрограмма "Развитие внутреннего и въездного туризма"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02.5.00.00000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760,0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760,0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Обеспечение реализации муниципальной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02.5.01.00000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760,0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760,0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Субсидия на выполнение муниципального задания за счет средств местного бюджета (туризм)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02.5.01.44110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760,0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760,0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02.7.00.00000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28 929,0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28 929,0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28 929,0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Обеспечение реализации муниципальной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02.7.01.00000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1 758,5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1 758,5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1 758,5</w:t>
            </w:r>
          </w:p>
        </w:tc>
      </w:tr>
      <w:tr w:rsidR="005C53E2" w:rsidRPr="00027372" w:rsidTr="005C53E2">
        <w:trPr>
          <w:trHeight w:val="15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на выполнение функций органов местного самоуправления за счет средств местного бюджета (аппарат)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02.7.01.00190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1 718,5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1 718,5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1 718,5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на выполнение функций органов местного самоуправления за счет средств местного бюджета (аппарат)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02.7.01.00190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40,0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Обеспечение бухгалтерского обслуживания муниципальной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02.7.02.00000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4 321,2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4 321,2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4 321,2</w:t>
            </w:r>
          </w:p>
        </w:tc>
      </w:tr>
      <w:tr w:rsidR="005C53E2" w:rsidRPr="00027372" w:rsidTr="005C53E2">
        <w:trPr>
          <w:trHeight w:val="15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по обеспечению бухгалтерского обслуживания за счет средств местного бюджета (ЦБ)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02.7.02.45210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4 014,4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4 014,4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4 014,4</w:t>
            </w:r>
          </w:p>
        </w:tc>
      </w:tr>
      <w:tr w:rsidR="005C53E2" w:rsidRPr="00027372" w:rsidTr="005C53E2">
        <w:trPr>
          <w:trHeight w:val="273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Расходы по обеспечению бухгалтерского обслуживания за счет средств местного бюджета (ЦБ)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02.7.02.45210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306,8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306,8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306,8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Обеспечение хозяйственного и технического обслуживания муниципальной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02.7.03.00000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22 849,3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22 849,3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22 849,3</w:t>
            </w:r>
          </w:p>
        </w:tc>
      </w:tr>
      <w:tr w:rsidR="005C53E2" w:rsidRPr="00027372" w:rsidTr="005C53E2">
        <w:trPr>
          <w:trHeight w:val="15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по обеспечению хозяйственного и технического обслуживания за счет средств местного бюджета (</w:t>
            </w:r>
            <w:proofErr w:type="spellStart"/>
            <w:r w:rsidRPr="00027372">
              <w:rPr>
                <w:bCs/>
                <w:color w:val="000000"/>
                <w:kern w:val="0"/>
              </w:rPr>
              <w:t>хоз</w:t>
            </w:r>
            <w:proofErr w:type="spellEnd"/>
            <w:r w:rsidRPr="00027372">
              <w:rPr>
                <w:bCs/>
                <w:color w:val="000000"/>
                <w:kern w:val="0"/>
              </w:rPr>
              <w:t xml:space="preserve"> группа)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02.7.03.45210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22 335,3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22 335,3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22 335,3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по обеспечению хозяйственного и технического обслуживания за счет средств местного бюджета (</w:t>
            </w:r>
            <w:proofErr w:type="spellStart"/>
            <w:r w:rsidRPr="00027372">
              <w:rPr>
                <w:bCs/>
                <w:color w:val="000000"/>
                <w:kern w:val="0"/>
              </w:rPr>
              <w:t>хоз</w:t>
            </w:r>
            <w:proofErr w:type="spellEnd"/>
            <w:r w:rsidRPr="00027372">
              <w:rPr>
                <w:bCs/>
                <w:color w:val="000000"/>
                <w:kern w:val="0"/>
              </w:rPr>
              <w:t xml:space="preserve"> группа)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02.7.03.45210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514,0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514,0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514,0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Муниципальная программа «Развитие агропромышленного комплекса Тоншаевского муниципального округа Нижегородской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03.0.00.00000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15 909,8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15 840,1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15 840,1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подпрограмма "Развитие сельского хозяйства, пищевой и перерабатывающей промышленности Тоншаевского муниципального округа Нижегородской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03.1.00.00000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5 481,4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5 610,2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5 610,2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Развитие производства продукции растениеводства (субсидирование части затрат)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03.1.01.00000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947,3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960,6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960,6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субсидирование части затрат в развитие производства продукции растениеводства за счет средств местного бюджета (Иные бюджетные ассигнования)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03.1.01.25800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600,0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Возмещение производителям зерновых культур части затрат на производство и реализацию зерновых культур (Иные бюджетные ассигнования)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03.1.01.R3580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248,0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247,2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247,2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Субвенции на возмещение части затрат на поддержку элитного семеноводства (Иные бюджетные ассигнования)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03.1.01.R5014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113,4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113,4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Развитие производства продукции животноводства ( субсидирование части затрат)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03.1.02.00000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999,5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1 115,0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1 115,0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субсидирование части затрат в развитии производства продукции животноводства за счет средств местного бюджета (Иные бюджетные ассигнования)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03.1.02.25800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Субвенции на возмещение части затрат на поддержку собственного производства молока (Иные бюджетные ассигнования)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03.1.02.R5011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134,0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134,0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Субвенции на возмещение части затрат на поддержку племенного животноводства (Иные бюджетные ассигнования)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03.1.02.R5015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687,0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781,0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781,0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Обновление парка сельскохозяйственной техники ( субсидирование части затрат)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03.1.04.00000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3 434,6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3 434,6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3 434,6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субсидирование части затрат на обновление парка сельскохозяйственной техники за счет средств местного бюджета (Иные бюджетные ассигнования)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03.1.04.25800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100,0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Субвенции на возмещение части затрат на приобретение зерноуборочных и кормоуборочных комбайнов за счет средств обл. бюджета. (Иные бюджетные ассигнования)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03.1.04.73220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3 334,6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3 334,6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3 334,6</w:t>
            </w:r>
          </w:p>
        </w:tc>
      </w:tr>
      <w:tr w:rsidR="005C53E2" w:rsidRPr="00027372" w:rsidTr="009C5394">
        <w:trPr>
          <w:trHeight w:val="334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 xml:space="preserve">Проведение конкурсов с целью повышения заинтересованности в распространении передового опыта в агропромышленном комплексе и улучшении результатов деятельности по производству, переработке и хранению сельскохозяйственной продукции, оказанию услуг и выполнению работ для сельскохозяйственных организаций (проведение </w:t>
            </w:r>
            <w:r w:rsidRPr="00027372">
              <w:rPr>
                <w:bCs/>
                <w:color w:val="000000"/>
                <w:kern w:val="0"/>
              </w:rPr>
              <w:lastRenderedPageBreak/>
              <w:t>конкурсов, слетов, выставок и других мероприятий)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03.1.05.00000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100,0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Проведение мероприятий в сельском хозяйстве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03.1.05.25220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100,0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подпрограмма Обеспечение реализации Муниципальной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03.3.00.00000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5 441,4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5 242,9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5 242,9</w:t>
            </w:r>
          </w:p>
        </w:tc>
      </w:tr>
      <w:tr w:rsidR="005C53E2" w:rsidRPr="00027372" w:rsidTr="005C53E2">
        <w:trPr>
          <w:trHeight w:val="41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Содержание аппарата 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03.3.01.00000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5 441,4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5 242,9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5 242,9</w:t>
            </w:r>
          </w:p>
        </w:tc>
      </w:tr>
      <w:tr w:rsidR="005C53E2" w:rsidRPr="00027372" w:rsidTr="005C53E2">
        <w:trPr>
          <w:trHeight w:val="15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на выполнение функций органов местного самоуправления.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03.3.01.00190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41,2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41,2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на выполнение функций органов местного самоуправления.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03.3.01.00190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40,2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40,2</w:t>
            </w:r>
          </w:p>
        </w:tc>
      </w:tr>
      <w:tr w:rsidR="005C53E2" w:rsidRPr="00027372" w:rsidTr="005C53E2">
        <w:trPr>
          <w:trHeight w:val="15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Субвенции на осуществление полномочий по поддержке сельскохозяйственного производства.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03.3.01.73910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4 758,6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4 758,6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4 758,6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Субвенции на осуществление полномочий по поддержке сельскохозяйственного производства.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03.3.01.73910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596,4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397,9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397,9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Субвенции на осуществление полномочий по поддержке сельскохозяйственного производства. (Иные бюджетные ассигнования)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03.3.01.73910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Подпрограмма "Комплексное развитие сельских территорий Тоншаевского муниципального округа Нижегородской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03.4.00.00000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4 987,0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4 987,0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4 987,0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Создание условий для обеспечения доступным и комфортным жильем сельского населения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03.4.01.00000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2 187,0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2 187,0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2 187,0</w:t>
            </w:r>
          </w:p>
        </w:tc>
      </w:tr>
      <w:tr w:rsidR="005C53E2" w:rsidRPr="00027372" w:rsidTr="005C53E2">
        <w:trPr>
          <w:trHeight w:val="15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Субсидия на 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 (Капитальные вложения в объекты государственной (муниципальной) собственности)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03.4.01.L5760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2 187,0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2 187,0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2 187,0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создание и развитие инфраструктуры на сельских территориях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03.4.03.00000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2 800,0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2 800,0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субсидия на реализацию мероприятий по благоустройству сельских территорий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03.4.03.L5760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2 800,0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2 800,0</w:t>
            </w:r>
          </w:p>
        </w:tc>
      </w:tr>
      <w:tr w:rsidR="005C53E2" w:rsidRPr="00027372" w:rsidTr="005C53E2">
        <w:trPr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Тоншаевского муниципального округа Нижегородской области»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04.0.00.00000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3 398,0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2 798,0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2 798,0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подпрограмма "Защита населения от чрезвычайных ситуаций"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04.1.00.00000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1 595,3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995,3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995,3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Получение информации об опасности и неблагоприятных метеорологических и гидрологических явлениях в Нижегородской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04.1.01.00000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1 595,3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995,3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995,3</w:t>
            </w:r>
          </w:p>
        </w:tc>
      </w:tr>
      <w:tr w:rsidR="005C53E2" w:rsidRPr="00027372" w:rsidTr="005C53E2">
        <w:trPr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Мероприятия, направленные на предупреждение и ликвидацию ЧС и последствий стихийных бедствий (целевой финансовый резерв)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04.1.01.25110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500,0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 xml:space="preserve">Мероприятия связанные с системой РАСЦО (Закупка товаров, работ и </w:t>
            </w:r>
            <w:r w:rsidRPr="00027372">
              <w:rPr>
                <w:bCs/>
                <w:color w:val="000000"/>
                <w:kern w:val="0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04.1.01.25120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1 095,3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495,3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495,3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подпрограмма "Обеспечение пожарной безопасности"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04.2.00.00000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1 742,2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1 742,2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1 742,2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Обеспечение жизнедеятельности подразделений (муниципальная пожарная охрана)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04.2.01.00000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1 742,2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1 742,2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1 742,2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на обеспечение деятельности муниципальной пожарной охраны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04.2.01.00590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1 037,0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1 037,0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1 037,0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на проведение смотра-конкурса на лучшую муниципальную пожарную бригаду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04.2.01.25110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Прочие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04.2.01.25120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90,2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90,2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Реализация Положения "Дорожной карты по профилактике пожаров противопожарной пропаганде"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04.2.01.25130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по опашке населенных пунктов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04.2.01.25140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443,7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443,7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443,7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по пожарным водоемам и пирсам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04.2.01.25160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71,3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71,3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подпрограмма "Подготовка населения в области гражданской обороны"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04.3.00.00000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60,5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60,5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Подготовка населения в области гражданской обороны, защиты населения и территорий от чрезвычайных ситуаций на территории Тоншаевского муниципального округа Нижегородской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04.3.01.00000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60,5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60,5</w:t>
            </w:r>
          </w:p>
        </w:tc>
      </w:tr>
      <w:tr w:rsidR="005C53E2" w:rsidRPr="00027372" w:rsidTr="005C53E2">
        <w:trPr>
          <w:trHeight w:val="15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Расходы по подготовке населения в области гражданской обороны, защиты населения и территорий от чрезвычайных ситуаций на территории Тоншаевского муниципального округа Нижегородской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04.3.01.00590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60,5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60,5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Муниципальная программа "Управление муниципальным имуществом Тоншаевского муниципального округа Нижегородской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05.0.00.00000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5 488,9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5 488,9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5 488,9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подпрограмма "Управление муниципальным имуществом Тоншаевского муниципального округа Нижегородской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05.1.00.00000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700,0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700,0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 xml:space="preserve">Организация учета, разграничения и перераспределения муниципального имущества Тоншаевского муниципального </w:t>
            </w:r>
            <w:r>
              <w:rPr>
                <w:bCs/>
                <w:color w:val="000000"/>
                <w:kern w:val="0"/>
              </w:rPr>
              <w:t>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05.1.01.00000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200,0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Мероприятия в рамках подпрограммы " Управление муниципальным имуществом"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05.1.01.29010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200,0</w:t>
            </w:r>
          </w:p>
        </w:tc>
      </w:tr>
      <w:tr w:rsidR="005C53E2" w:rsidRPr="00027372" w:rsidTr="005C53E2">
        <w:trPr>
          <w:trHeight w:val="220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 xml:space="preserve">Обследование земельных участков и объектов недвижимости, проведение технической инвентаризации. Работы по освобождению земельных участков. Приобретение в собственность Тоншаевского муниципального </w:t>
            </w:r>
            <w:r>
              <w:rPr>
                <w:bCs/>
                <w:color w:val="000000"/>
                <w:kern w:val="0"/>
              </w:rPr>
              <w:t>округа</w:t>
            </w:r>
            <w:r w:rsidRPr="00027372">
              <w:rPr>
                <w:bCs/>
                <w:color w:val="000000"/>
                <w:kern w:val="0"/>
              </w:rPr>
              <w:t xml:space="preserve"> Нижегородской области объектов недвижимости и земельных участков. Улучшение технических характеристик муниципального имущества, повышение его коммерческой привлекательности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05.1.02.00000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500,0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кадастровые работы по межеванию земельных участков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05.1.02.29020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500,0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05.2.00.00000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4 148,9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4 148,9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4 148,9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Содержание аппарата 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05.2.01.00000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4 148,9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4 148,9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4 148,9</w:t>
            </w:r>
          </w:p>
        </w:tc>
      </w:tr>
      <w:tr w:rsidR="005C53E2" w:rsidRPr="00027372" w:rsidTr="005C53E2">
        <w:trPr>
          <w:trHeight w:val="41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на обеспечение функций органов местного самоуправления.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05.2.01.00190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3 707,9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3 707,9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3 707,9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на обеспечение функций органов местного самоуправления.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05.2.01.00190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441,0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441,0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441,0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подпрограмма "Оказание имущественной поддержки субъектами МСП"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05.3.00.00000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640,0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640,0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содержание аппарата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05.3.01.00000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640,0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640,0</w:t>
            </w:r>
          </w:p>
        </w:tc>
      </w:tr>
      <w:tr w:rsidR="005C53E2" w:rsidRPr="00027372" w:rsidTr="005C53E2">
        <w:trPr>
          <w:trHeight w:val="15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05.3.01.00190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640,0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640,0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Муниципальная программа "Управление муниципальными финансами Тоншаевского муниципального округа"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06.0.00.00000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11 811,6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11 811,6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11 811,6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подпрограмма "Организация и совершенствование бюджетного процесса Тоншаевского муниципального округа"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06.1.00.00000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154,5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154,5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154,5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Организация исполнения бюджета муниципального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06.1.06.00000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154,5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154,5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154,5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Сопровождение программного обеспечения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06.1.06.25130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154,5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154,5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154,5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Повышение эффективности бюджетных расходов Тоншаевского муниципального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06.2.00.00000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90,5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90,5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Обеспечение взаимосвязи стратегического и бюджетного планирования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06.2.01.00000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90,5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90,5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за услуги по информационным технологиям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06.2.01.26000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90,5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90,5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06.4.00.00000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11 566,6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11 566,6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11 566,6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Обеспечение деятельности Управления финансов администрации Тоншаевского муниципального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06.4.01.00000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11 566,6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11 566,6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11 566,6</w:t>
            </w:r>
          </w:p>
        </w:tc>
      </w:tr>
      <w:tr w:rsidR="005C53E2" w:rsidRPr="00027372" w:rsidTr="005C53E2">
        <w:trPr>
          <w:trHeight w:val="189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на обеспечение деятельности Управления финансов администрации Тоншаевского муниципального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06.4.01.00190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10 655,4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10 655,4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10 655,4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на обеспечение деятельности Управления финансов администрации Тоншаевского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06.4.01.00190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907,2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907,2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907,2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на обеспечение деятельности Управления финансов администрации Тоншаевского муниципального округа (Социальное обеспечение и иные выплаты населению)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06.4.01.00190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 xml:space="preserve">Муниципальная программа "Содействие занятости несовершеннолетних граждан и незанятого населения Тоншаевского муниципального </w:t>
            </w:r>
            <w:r>
              <w:rPr>
                <w:bCs/>
                <w:color w:val="000000"/>
                <w:kern w:val="0"/>
              </w:rPr>
              <w:t>округа</w:t>
            </w:r>
            <w:r w:rsidRPr="00027372">
              <w:rPr>
                <w:bCs/>
                <w:color w:val="000000"/>
                <w:kern w:val="0"/>
              </w:rPr>
              <w:t>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07.0.00.00000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470,0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470,0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 xml:space="preserve">подпрограмма "Организация временного трудоустройства </w:t>
            </w:r>
            <w:r w:rsidRPr="00027372">
              <w:rPr>
                <w:bCs/>
                <w:color w:val="000000"/>
                <w:kern w:val="0"/>
              </w:rPr>
              <w:lastRenderedPageBreak/>
              <w:t>несовершеннолетних граждан в возрасте от 14 до 18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07.1.00.00000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376,0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376,0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376,0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Содействие трудоустройству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07.1.01.00000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376,0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376,0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376,0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Мероприятия по занятости населения несовершеннолетних граждан в возрасте от 14 до 18 лет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07.1.01.29910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376,0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376,0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376,0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подпрограмма "Организация общественных оплачиваемых работ"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07.2.00.00000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94,0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94,0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Содействие трудоустройству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07.2.01.00000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94,0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94,0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Мероприятия по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07.2.01.29910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94,0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94,0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Муниципальная программа "Развитие предпринимательства Тоншаевского муниципального округа Нижегородской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08.0.00.00000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8 810,3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8 810,3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8 810,3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Эффективная кредитно-финансовая и инвестиционная поддержка субъектов малого предпринимательства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08.2.00.00000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1 500,0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1 500,0</w:t>
            </w:r>
          </w:p>
        </w:tc>
      </w:tr>
      <w:tr w:rsidR="005C53E2" w:rsidRPr="00027372" w:rsidTr="005C53E2">
        <w:trPr>
          <w:trHeight w:val="189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Субсидирование части затрат субъектов малого и среднего предпринимательства, связанных с приобретением оборудования (в том числе по договорам лизинга) в целях создания и (или) развития и (или) модернизации (реконструкции, технического перевооружения) производства (работ, услуг), создания новых рабочих мест и повышение производительности труда (Иные бюджетные ассигнования)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08.2.13.29030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1 500,0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1 500,0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Развитая и эффективная инфраструктура поддержки малого предпринимательства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08.3.00.00000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534,1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534,1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534,1</w:t>
            </w:r>
          </w:p>
        </w:tc>
      </w:tr>
      <w:tr w:rsidR="005C53E2" w:rsidRPr="00027372" w:rsidTr="009C5394">
        <w:trPr>
          <w:trHeight w:val="476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 xml:space="preserve">Субсидия на иные цели(создание и обеспечение деятельности Центра поддержки предпринимательства (ЦПП) на базе МБУ "ТБИ" (Предоставление субсидий бюджетным, автономным </w:t>
            </w:r>
            <w:r w:rsidRPr="00027372">
              <w:rPr>
                <w:bCs/>
                <w:color w:val="000000"/>
                <w:kern w:val="0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08.3.13.00590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534,1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534,1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534,1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 xml:space="preserve">Высокая производственная активность субъектов малого предпринимательства (создание, материально-техническое обеспечение и обеспечение деятельности бизнес-инкубатора в </w:t>
            </w:r>
            <w:proofErr w:type="spellStart"/>
            <w:r w:rsidRPr="00027372">
              <w:rPr>
                <w:bCs/>
                <w:color w:val="000000"/>
                <w:kern w:val="0"/>
              </w:rPr>
              <w:t>р.п</w:t>
            </w:r>
            <w:proofErr w:type="spellEnd"/>
            <w:r w:rsidRPr="00027372">
              <w:rPr>
                <w:bCs/>
                <w:color w:val="000000"/>
                <w:kern w:val="0"/>
              </w:rPr>
              <w:t>. Тоншаево)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08.4.00.00000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6 776,2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6 776,2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6 776,2</w:t>
            </w:r>
          </w:p>
        </w:tc>
      </w:tr>
      <w:tr w:rsidR="005C53E2" w:rsidRPr="00027372" w:rsidTr="005C53E2">
        <w:trPr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Содержание и обеспечение текущей деятельности муниципального учреждения "Тоншаевский бизнес инкубатор" производственного назначения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08.4.13.00590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6 776,2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6 776,2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6 776,2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Муниципальная программа "Обеспечение граждан Тоншаевского муниципального округа Нижегородской области достойным и комфортным жильем"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09.0.00.00000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813,8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1 012,9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1 040,2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подпрограмма "Обеспечение жильем молодых семей"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09.1.00.00000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813,8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1 012,9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1 040,2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Обеспечение жильем молодых семей жилыми помещениями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09.1.01.00000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813,8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1 012,9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1 040,2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Субсидия на приобретение жилья молодым семьям (Социальное обеспечение и иные выплаты населению)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09.1.01.L4970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813,8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1 012,9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1 040,2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Муниципальная программа «Формирование современной городской среды на территории Тоншаевского муниципального округа»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12 560,0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4 573,1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4 573,1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Подпрограмма «Формирование современной городской среды на территории Тоншаевского муниципального округа Нижегородской области»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12 560,0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4 573,1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4 573,1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Обустройство общественных пространств и мест массового отдыха населения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10.1.01.00000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3 784,5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</w:tr>
      <w:tr w:rsidR="005C53E2" w:rsidRPr="00027372" w:rsidTr="009C5394">
        <w:trPr>
          <w:trHeight w:val="334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 xml:space="preserve">Расходы по формированию городской среды за счет дополнительных средств бюджета округа на обустройство общественных пространств и мест массового отдыха населения (Закупка товаров, работ и услуг для </w:t>
            </w:r>
            <w:r w:rsidRPr="00027372">
              <w:rPr>
                <w:bCs/>
                <w:color w:val="000000"/>
                <w:kern w:val="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10.1.01.04050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3 784,5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Содержание объектов благоустройства и общественных территорий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10.1.02.00000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1 818,0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1 818,0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1 818,0</w:t>
            </w:r>
          </w:p>
        </w:tc>
      </w:tr>
      <w:tr w:rsidR="005C53E2" w:rsidRPr="00027372" w:rsidTr="005C53E2">
        <w:trPr>
          <w:trHeight w:val="15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за счет субсидии на содержание объектов благоустройства и общественных территорий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10.1.02.S2820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1 818,0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1 818,0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1 818,0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Проведение ремонта дворовых территорий в муниципальных образований Нижегородской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10.1.03.00000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2 755,1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2 755,1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2 755,1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за счет субсидии на проведение ремонта дворовых территорий в муниципальных образований Нижегородской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10.1.03.S2980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2 755,1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2 755,1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2 755,1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Субсидия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10.1.F2.00000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4 202,4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</w:tr>
      <w:tr w:rsidR="005C53E2" w:rsidRPr="00027372" w:rsidTr="005C53E2">
        <w:trPr>
          <w:trHeight w:val="189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за счет субсидии на поддержку государственных программ субъектов Российской Федерации и муниципальных программ формирования современной городской среды на обустройство общественных пространств и мест массового отдыха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10.1.F2.55550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4 202,4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муниципальная программа "Развитие физической культуры, спорта и молодежной политики"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2 233,8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2 233,8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2 233,8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подпрограмма "Развитие физической культуры и массового спорта"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2 148,8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2 148,8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2 148,8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11.1.01.00000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217,8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217,8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217,8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Мероприятия в области спорта, физической культуры и туризма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11.1.01.25270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217,8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217,8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217,8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Обеспечение деятельности подведомственных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11.1.02.00000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1 931,0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1 931,0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1 931,0</w:t>
            </w:r>
          </w:p>
        </w:tc>
      </w:tr>
      <w:tr w:rsidR="005C53E2" w:rsidRPr="00027372" w:rsidTr="005C53E2">
        <w:trPr>
          <w:trHeight w:val="15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на обеспечение деятельности муниципальных учреждений физической культуры и спорта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11.1.02.00590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1 560,0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1 560,0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1 560,0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на обеспечение деятельности муниципальных учреждений физической культуры и спорта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11.1.02.00590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266,0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266,0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266,0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на обеспечение деятельности муниципальных учреждений физической культуры и спорта (Иные бюджетные ассигнования)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11.1.02.00590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105,0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105,0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Подпрограмма "Развитие молодежной политики"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Мероприятия в области молодежной политики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11.2.01.00000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Мероприятия в области молодежной политики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11.2.01.25200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</w:tr>
      <w:tr w:rsidR="005C53E2" w:rsidRPr="00027372" w:rsidTr="009C5394">
        <w:trPr>
          <w:trHeight w:val="334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 xml:space="preserve">Муниципальная программа "Профилактика насилия и жестокого обращения с детьми, безнадзорности и правонарушений </w:t>
            </w:r>
            <w:r w:rsidRPr="00027372">
              <w:rPr>
                <w:bCs/>
                <w:color w:val="000000"/>
                <w:kern w:val="0"/>
              </w:rPr>
              <w:lastRenderedPageBreak/>
              <w:t xml:space="preserve">несовершеннолетних в Тоншаевском </w:t>
            </w:r>
            <w:r>
              <w:rPr>
                <w:bCs/>
                <w:color w:val="000000"/>
                <w:kern w:val="0"/>
              </w:rPr>
              <w:t>округе</w:t>
            </w:r>
            <w:r w:rsidRPr="00027372">
              <w:rPr>
                <w:bCs/>
                <w:color w:val="000000"/>
                <w:kern w:val="0"/>
              </w:rPr>
              <w:t>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12.0.00.00000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Профилактика правонарушений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12.1.00.00000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Мероприятия профилактики правонарушений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12.1.01.00000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Мероприятия профилактики правонарушений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12.1.01.25200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 xml:space="preserve">Муниципальная программа "Профилактика преступлений и иных правонарушений в Тоншаевском муниципальном </w:t>
            </w:r>
            <w:r>
              <w:rPr>
                <w:bCs/>
                <w:color w:val="000000"/>
                <w:kern w:val="0"/>
              </w:rPr>
              <w:t>округе</w:t>
            </w:r>
            <w:r w:rsidRPr="00027372">
              <w:rPr>
                <w:bCs/>
                <w:color w:val="000000"/>
                <w:kern w:val="0"/>
              </w:rPr>
              <w:t>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13.0.00.00000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Подпрограмма "Профилактика преступлений и правонарушений"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13.1.00.00000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 xml:space="preserve">Мероприятие "Профилактика правонарушений на территории </w:t>
            </w:r>
            <w:r>
              <w:rPr>
                <w:bCs/>
                <w:color w:val="000000"/>
                <w:kern w:val="0"/>
              </w:rPr>
              <w:t xml:space="preserve"> округа</w:t>
            </w:r>
            <w:r w:rsidRPr="00027372">
              <w:rPr>
                <w:bCs/>
                <w:color w:val="000000"/>
                <w:kern w:val="0"/>
              </w:rPr>
              <w:t>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13.1.01.00000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профилактика преступлений и иных правонарушений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13.1.01.25200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Муниципальная программа "Повышение безопасности дорожного движения в Тоншаевском муниципальном округе Нижегородской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14.0.00.00000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17 087,2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10 203,7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9 815,0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Задача "Формирование у детей навыков безопасного поведения на дорогах"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14.3.00.00000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 xml:space="preserve">Приобретение и распространение среди первоклассников </w:t>
            </w:r>
            <w:proofErr w:type="spellStart"/>
            <w:r w:rsidRPr="00027372">
              <w:rPr>
                <w:bCs/>
                <w:color w:val="000000"/>
                <w:kern w:val="0"/>
              </w:rPr>
              <w:t>световозвращающих</w:t>
            </w:r>
            <w:proofErr w:type="spellEnd"/>
            <w:r w:rsidRPr="00027372">
              <w:rPr>
                <w:bCs/>
                <w:color w:val="000000"/>
                <w:kern w:val="0"/>
              </w:rPr>
              <w:t xml:space="preserve"> детских нарукавных повязок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14.3.04.00000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40,0</w:t>
            </w:r>
          </w:p>
        </w:tc>
      </w:tr>
      <w:tr w:rsidR="005C53E2" w:rsidRPr="00027372" w:rsidTr="005C53E2">
        <w:trPr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 xml:space="preserve">приобретение и распространение среди первоклассников </w:t>
            </w:r>
            <w:proofErr w:type="spellStart"/>
            <w:r w:rsidRPr="00027372">
              <w:rPr>
                <w:bCs/>
                <w:color w:val="000000"/>
                <w:kern w:val="0"/>
              </w:rPr>
              <w:t>световозвращающихся</w:t>
            </w:r>
            <w:proofErr w:type="spellEnd"/>
            <w:r w:rsidRPr="00027372">
              <w:rPr>
                <w:bCs/>
                <w:color w:val="000000"/>
                <w:kern w:val="0"/>
              </w:rPr>
              <w:t xml:space="preserve"> детских нарукавных повязок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14.3.04.28810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40,0</w:t>
            </w:r>
          </w:p>
        </w:tc>
      </w:tr>
      <w:tr w:rsidR="005C53E2" w:rsidRPr="00027372" w:rsidTr="005C53E2">
        <w:trPr>
          <w:trHeight w:val="15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Организация и проведение массовых мероприятий с детьми (выставки детских рисунков «Безопасное поведение на дорогах», «Безопасное колесо», «Дорога глазами детей», фестивали «Светофор», «Безопасная дорога детства», акции «Пристегни ремень!», «Пешеход», «Ребенок – главный пассажир», «Засветись! Стань заметней на дороге!)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14.3.05.00000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45,0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45,0</w:t>
            </w:r>
          </w:p>
        </w:tc>
      </w:tr>
      <w:tr w:rsidR="005C53E2" w:rsidRPr="00027372" w:rsidTr="005C53E2">
        <w:trPr>
          <w:trHeight w:val="41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Организация и проведение массовых мероприятий с детьми (выставки детских рисунков «Безопасное поведение на дорогах», «Безопасное колесо», «Дорога глазами детей», фестивали «Светофор», «Безопасная дорога детства», акции «Пристегни ремень!», «Пешеход», «Ребенок – главный пассажир», «Засветись! Стань заметней на дороге!)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14.3.05.28810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45,0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45,0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Задача "Совершенствование организации движения транспорта и пешеходов"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14.4.00.00000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9 730,0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9 730,0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9 730,0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Ремонт автомобильных дорог общего пользования местного значения за счет акцизов на нефтепродукты (5%)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14.4.08.00000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730,0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730,0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Ремонт автомобильных дорог общего пользования местного 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14.4.08.S2210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730,0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730,0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Ремонт автомобильных дорог общего пользования местного значения по проекту "Вам решать"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14.4.10.00000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9 000,0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9 000,0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Содержание, капитальный ремонт дорог общего пользования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14.4.10.S2600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9 000,0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9 000,0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Задача: повышение уровня технического обеспечения мероприятий по безопасности дорожного движения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14.5.00.00000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7 272,2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388,7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Приобретение в лизинг транспортного средства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14.5.05.00000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7 272,2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388,7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</w:tr>
      <w:tr w:rsidR="005C53E2" w:rsidRPr="00027372" w:rsidTr="005C53E2">
        <w:trPr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Приобретение в лизинг транспортного средства в целях осуществления пассажирских перевозок по муниципальным маршрутам Тоншаевского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14.5.05.20800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995,6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388,7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Субсидия на приобретение автобусов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14.5.05.S2610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6 276,6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Муниципальная программа "Комплексные меры противодействия злоупотреблению наркотиками и их незаконному обороту"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15.0.00.00000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Подпрограмма "Профилактика правонарушений"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15.1.00.00000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Профилактика правонарушений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15.1.01.00000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Мероприятия по профилактике правонарушений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15.1.01.25200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85,0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 xml:space="preserve">Муниципальная программа «Профилактика терроризма и экстремизма на территории Тоншаевского муниципального </w:t>
            </w:r>
            <w:r>
              <w:rPr>
                <w:bCs/>
                <w:color w:val="000000"/>
                <w:kern w:val="0"/>
              </w:rPr>
              <w:t>округа</w:t>
            </w:r>
            <w:r w:rsidRPr="00027372">
              <w:rPr>
                <w:bCs/>
                <w:color w:val="000000"/>
                <w:kern w:val="0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16.0.00.00000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Мероприятие "Профилактика терроризма и экстремизма 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16.1.00.00000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Профилактика терроризма и экстремизма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16.1.01.00000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50,0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Мероприятия по профилактике терроризма и экстремизма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16.1.01.29850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Муниципальная программа "Информационная среда Тоншаевского муниципального округа"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17.0.00.00000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3 856,3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3 856,3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3 856,3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Организация информирования населения Тоншаевского муниципального округа о деятельности органов муниципальной власти, а также по вопросам, имеющим большую социальную значимость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17.1.00.00000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499,2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499,2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499,2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Прочие расходы на обеспечение деятельности СМИ на выполнение муниципального задания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17.1.01.02050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499,2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499,2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499,2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Предоставление субсидии на оказание частичной финансовой поддержки средств массовой информации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17.2.00.00000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3 357,1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3 357,1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3 357,1</w:t>
            </w:r>
          </w:p>
        </w:tc>
      </w:tr>
      <w:tr w:rsidR="005C53E2" w:rsidRPr="00027372" w:rsidTr="005C53E2">
        <w:trPr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Субсидия на выполнение муниципального задания на обеспечение деятельности СМИ за счет средств областного бюджета и бюджета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17.2.01.S2050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3 357,1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3 357,1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3 357,1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Муниципальная программа "Устройство контейнерных площадок на территории Тоншаевского муниципального округа Нижегородской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18.0.00.00000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3 728,2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3 750,9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3 750,9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на создание (обустройство) контейнерных площадок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18.2.00.00000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3 354,0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3 420,5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3 420,5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Создание (обустройство) контейнерных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18.2.09.S2670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3 354,0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3 420,5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3 420,5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на приобретение контейнеров и (или) бункеров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18.3.00.00000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330,4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330,4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330,4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Приобретение контейнеров и (или) бункеров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18.3.09.S2870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330,4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330,4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330,4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на приобретение контейнеров для раздельного накопления твердых коммунальных отходов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18.4.00.00000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Приобретение контейнеров для раздельного накопления твердых коммунальных отходов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18.4.G2.52690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Муниципальная программа "Использование и охрана земель сельскохозяйственного назначения на территории Тоншаевского муниципального округа Нижегородской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19.0.00.00000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550,0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550,0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Контроль за использованием земель сельскохозяйственного назначения и земельных участков сельскохозяйственного использования по целевому назначению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19.2.00.00000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550,0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550,0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Содержание аппарата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19.2.01.00000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550,0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550,0</w:t>
            </w:r>
          </w:p>
        </w:tc>
      </w:tr>
      <w:tr w:rsidR="005C53E2" w:rsidRPr="00027372" w:rsidTr="005C53E2">
        <w:trPr>
          <w:trHeight w:val="273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19.2.01.00190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550,0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550,0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Муниципальная программа "Комплексное развитие систем коммунальной инфраструктуры Тоншаевского муниципального округа Нижегородской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2 170,0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1 700,0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1 700,0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Реализация финансовой поддержки организаций жилищно-коммунального комплекса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2 170,0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1 700,0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1 700,0</w:t>
            </w:r>
          </w:p>
        </w:tc>
      </w:tr>
      <w:tr w:rsidR="005C53E2" w:rsidRPr="00027372" w:rsidTr="005C53E2">
        <w:trPr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Субсидии предприятиям жилищно-комплексного комплекса на возмещение затрат по договорам финансовой аренды (лизинга), заключенным в целях приобретения коммунальной техники (Иные бюджетные ассигнования)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20.2.01.05030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</w:tr>
      <w:tr w:rsidR="005C53E2" w:rsidRPr="00027372" w:rsidTr="005C53E2">
        <w:trPr>
          <w:trHeight w:val="189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Субсидии юридическим лицам, индивидуальным предпринимателям, физическим лицам- производителям товаров, работ, услуг из бюджета Тоншаевского муниципального округа Нижегородской области в целях возмещения затрат (недополученных доходов), в связи с оказанием услуг бань населению Тоншаевского муниципального округа Нижегородской области (Иные бюджетные ассигнования)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20.2.02.05030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700,0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700,0</w:t>
            </w:r>
          </w:p>
        </w:tc>
      </w:tr>
      <w:tr w:rsidR="005C53E2" w:rsidRPr="00027372" w:rsidTr="005C53E2">
        <w:trPr>
          <w:trHeight w:val="189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Субсидия на финансовое обеспечение части затрат теплоснабжающей организации Тоншаев</w:t>
            </w:r>
            <w:r>
              <w:rPr>
                <w:bCs/>
                <w:color w:val="000000"/>
                <w:kern w:val="0"/>
              </w:rPr>
              <w:t>с</w:t>
            </w:r>
            <w:r w:rsidRPr="00027372">
              <w:rPr>
                <w:bCs/>
                <w:color w:val="000000"/>
                <w:kern w:val="0"/>
              </w:rPr>
              <w:t>кого муниципального округа МУП "Водник", имеющей задолженность по приобретению топливно-энергетических ресурсов, связанных с выполнением работ, оказанием услуг, для обеспечения надежного и бесперебойного теплоснабжения населения" (Иные бюджетные ассигнования)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20.2.04.05030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1 000,0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1 000,0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Муниципальная программа "Социальная поддержка граждан Тоншаевского муниципального округа Нижегородской области на 2021-2025 годы"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21.0.00.00000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1 131,5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1 131,5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1 131,5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Подпрограмма 1 "Старшее поколение"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21.1.00.00000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781,5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781,5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781,5</w:t>
            </w:r>
          </w:p>
        </w:tc>
      </w:tr>
      <w:tr w:rsidR="005C53E2" w:rsidRPr="00027372" w:rsidTr="005C53E2">
        <w:trPr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Предоставление субсидии общественным организациям ветеранов и инвалидов, осуществляющим деятельность на территории Тоншаевского муниципального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21.1.01.29040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781,5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781,5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781,5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Подпрограмма 3 "Ветераны боевых действий" на 2021-2025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21.3.00.00000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50,0</w:t>
            </w:r>
          </w:p>
        </w:tc>
      </w:tr>
      <w:tr w:rsidR="005C53E2" w:rsidRPr="00027372" w:rsidTr="009C5394">
        <w:trPr>
          <w:trHeight w:val="618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 xml:space="preserve">Проведение мероприятий, направленных на сохранение памяти о погибших участниках боевых действий, патриотическое воспитание молодежи (Предоставление субсидий </w:t>
            </w:r>
            <w:r w:rsidRPr="00027372">
              <w:rPr>
                <w:bCs/>
                <w:color w:val="000000"/>
                <w:kern w:val="0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21.3.03.29020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Подпрограмма 5 "Семья" на 2021-2025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21.5.00.00000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300,0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300,0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на проведение мероприятий, направленных на поддержку семей, находящихся в трудной жизненной ситуации (Социальное обеспечение и иные выплаты населению)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21.5.03.29020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300,0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300,0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Муниципальная программа "Укрепление здоровья населения Тоншаевского муниципального округа Нижегородской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22.0.00.00000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150,0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150,0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Развитие любительского спорта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22.1.01.25200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150,0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150,0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Муниципальная программа "Энергосбережение и повышение энергетической эффективности на территории Тоншаевского муниципального округа Нижегородской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23.0.00.00000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5 076,8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5 076,8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5 076,8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 xml:space="preserve">Энергосбережение, повышение </w:t>
            </w:r>
            <w:proofErr w:type="spellStart"/>
            <w:r w:rsidRPr="00027372">
              <w:rPr>
                <w:bCs/>
                <w:color w:val="000000"/>
                <w:kern w:val="0"/>
              </w:rPr>
              <w:t>энергоэффективности</w:t>
            </w:r>
            <w:proofErr w:type="spellEnd"/>
            <w:r w:rsidRPr="00027372">
              <w:rPr>
                <w:bCs/>
                <w:color w:val="000000"/>
                <w:kern w:val="0"/>
              </w:rPr>
              <w:t xml:space="preserve"> и сокращение потерь производителями и потребителями энергетических ресурсов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23.5.00.00000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3 576,8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3 576,8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3 576,8</w:t>
            </w:r>
          </w:p>
        </w:tc>
      </w:tr>
      <w:tr w:rsidR="005C53E2" w:rsidRPr="00027372" w:rsidTr="005C53E2">
        <w:trPr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Оказание услуг (выполнение мероприятий),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(уличного) освещения Тоншаевского муниципального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23.5.02.00000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3 576,8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3 576,8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3 576,8</w:t>
            </w:r>
          </w:p>
        </w:tc>
      </w:tr>
      <w:tr w:rsidR="005C53E2" w:rsidRPr="00027372" w:rsidTr="009C5394">
        <w:trPr>
          <w:trHeight w:val="618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 xml:space="preserve">Оказание услуг (выполнение мероприятий),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(уличного) освещения территориальных отделов администрации Тоншаевского муниципального округа (Закупка товаров, работ и </w:t>
            </w:r>
            <w:r w:rsidRPr="00027372">
              <w:rPr>
                <w:bCs/>
                <w:color w:val="000000"/>
                <w:kern w:val="0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23.5.02.04010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3 576,8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3 576,8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3 576,8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Энергосбережение и повышение энергетическо</w:t>
            </w:r>
            <w:bookmarkStart w:id="0" w:name="_GoBack"/>
            <w:bookmarkEnd w:id="0"/>
            <w:r w:rsidRPr="00027372">
              <w:rPr>
                <w:bCs/>
                <w:color w:val="000000"/>
                <w:kern w:val="0"/>
              </w:rPr>
              <w:t>й эффективности в транспортном комплексе Тоншаевского муниципального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23.6.00.00000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1 500,0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1 500,0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Субсидия на возмещение части затрат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23.6.02.00000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1 500,0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1 500,0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Субсидия на финансовое обеспечение части затрат МУП "</w:t>
            </w:r>
            <w:proofErr w:type="spellStart"/>
            <w:r w:rsidRPr="00027372">
              <w:rPr>
                <w:bCs/>
                <w:color w:val="000000"/>
                <w:kern w:val="0"/>
              </w:rPr>
              <w:t>Шахунское</w:t>
            </w:r>
            <w:proofErr w:type="spellEnd"/>
            <w:r w:rsidRPr="00027372">
              <w:rPr>
                <w:bCs/>
                <w:color w:val="000000"/>
                <w:kern w:val="0"/>
              </w:rPr>
              <w:t xml:space="preserve"> пассажирское автотранспортное предприятие", (Иные бюджетные ассигнования)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23.6.02.20500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1 500,0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1 500,0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Муниципальная программа "Оказание адресной поддержки гражданам Тоншаевского муниципального округа Нижегородской области, пострадавшим от пожаров, на период 2024-2026 года"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24.0.00.00000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1 831,8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Оказание адресной поддержки гражданам Тоншаевского муниципального округа Нижегородской области, пострадавшим от пожаров, на период 2024-2026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24.1.00.00000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1 831,8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</w:tr>
      <w:tr w:rsidR="005C53E2" w:rsidRPr="00027372" w:rsidTr="005C53E2">
        <w:trPr>
          <w:trHeight w:val="273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Оказание адресной поддержки гражданам Тоншаевского муниципального округа Нижегородской области, пострадавшим от пожаров, на период 2024-2026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24.1.01.00000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1 831,8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Приобретение жилья гражданам Тоншаевского муниципального округа Нижегородской области, пострадавшим от пожаров (Капитальные вложения в объекты государственной (муниципальной) собственности)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24.1.01.S2400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1 831,8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</w:tr>
      <w:tr w:rsidR="005C53E2" w:rsidRPr="00027372" w:rsidTr="005C53E2">
        <w:trPr>
          <w:trHeight w:val="477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188 989,9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165 590,4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184 051,3</w:t>
            </w:r>
          </w:p>
        </w:tc>
      </w:tr>
      <w:tr w:rsidR="005C53E2" w:rsidRPr="00027372" w:rsidTr="005C53E2">
        <w:trPr>
          <w:trHeight w:val="4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Содержание аппарата 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60 740,5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50 990,5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61 540,9</w:t>
            </w:r>
          </w:p>
        </w:tc>
      </w:tr>
      <w:tr w:rsidR="005C53E2" w:rsidRPr="00027372" w:rsidTr="009C5394">
        <w:trPr>
          <w:trHeight w:val="901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 xml:space="preserve"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</w:t>
            </w:r>
            <w:r w:rsidRPr="00027372">
              <w:rPr>
                <w:bCs/>
                <w:color w:val="000000"/>
                <w:kern w:val="0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53 267,6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43 767,6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54 318,0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Расходы на обеспечение функций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4 063,7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3 813,7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3 813,7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на обеспечение функций органов местного самоуправления (Иные бюджетные ассигнования)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66.0.01.00190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9,0</w:t>
            </w:r>
          </w:p>
        </w:tc>
      </w:tr>
      <w:tr w:rsidR="005C53E2" w:rsidRPr="00027372" w:rsidTr="005C53E2">
        <w:trPr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Содержание высшего должностного лица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66.0.01.01000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2 227,2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2 227,2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2 227,2</w:t>
            </w:r>
          </w:p>
        </w:tc>
      </w:tr>
      <w:tr w:rsidR="005C53E2" w:rsidRPr="00027372" w:rsidTr="005C53E2">
        <w:trPr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Субвенция на КДН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66.0.01.73920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604,4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604,4</w:t>
            </w:r>
          </w:p>
        </w:tc>
      </w:tr>
      <w:tr w:rsidR="005C53E2" w:rsidRPr="00027372" w:rsidTr="005C53E2">
        <w:trPr>
          <w:trHeight w:val="131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Субвенция на КДН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66.0.01.73920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34,3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34,3</w:t>
            </w:r>
          </w:p>
        </w:tc>
      </w:tr>
      <w:tr w:rsidR="005C53E2" w:rsidRPr="00027372" w:rsidTr="005C53E2">
        <w:trPr>
          <w:trHeight w:val="15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субвенция по опеке совершеннолетних граждан за счет средств областного бюджета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66.0.01.73940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501,0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501,0</w:t>
            </w:r>
          </w:p>
        </w:tc>
      </w:tr>
      <w:tr w:rsidR="005C53E2" w:rsidRPr="00027372" w:rsidTr="009C5394">
        <w:trPr>
          <w:trHeight w:val="334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 xml:space="preserve">субвенция по опеке совершеннолетних граждан за счет средств областного бюджета (Закупка товаров, работ и услуг для </w:t>
            </w:r>
            <w:r w:rsidRPr="00027372">
              <w:rPr>
                <w:bCs/>
                <w:color w:val="000000"/>
                <w:kern w:val="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66.0.01.73940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33,3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33,3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Административно-хозяйственные отделы, отделы и иные структурные подразделения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66.0.02.00000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65 022,6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58 526,4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58 526,4</w:t>
            </w:r>
          </w:p>
        </w:tc>
      </w:tr>
      <w:tr w:rsidR="005C53E2" w:rsidRPr="00027372" w:rsidTr="005C53E2">
        <w:trPr>
          <w:trHeight w:val="189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46 428,2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39 932,0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39 932,0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на обеспечение деятельности административно-хозяйственных отделов, отделов и иных структурных подразделений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66.0.02.00590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13 787,8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13 787,8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13 787,8</w:t>
            </w:r>
          </w:p>
        </w:tc>
      </w:tr>
      <w:tr w:rsidR="005C53E2" w:rsidRPr="00027372" w:rsidTr="005C53E2">
        <w:trPr>
          <w:trHeight w:val="131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Муниципальное казенное учреждение "Центр бухгалтерского обслуживания" Тоншаевского муниципального округа Нижегородской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66.0.02.45210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4 277,9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4 277,9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4 277,9</w:t>
            </w:r>
          </w:p>
        </w:tc>
      </w:tr>
      <w:tr w:rsidR="005C53E2" w:rsidRPr="00027372" w:rsidTr="005C53E2">
        <w:trPr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Муниципальное казенное учреждение "Центр бухгалтерского обслуживания" Тоншаевского муниципального округа Нижегородской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66.0.02.45210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528,7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528,7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528,7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Межбюджетные трансферты из областного бюджета муниципальному округу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66.0.03.00000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22 244,1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18 562,2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25 900,5</w:t>
            </w:r>
          </w:p>
        </w:tc>
      </w:tr>
      <w:tr w:rsidR="005C53E2" w:rsidRPr="00027372" w:rsidTr="005C53E2">
        <w:trPr>
          <w:trHeight w:val="189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66.0.03.51200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8,3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75,6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Субвенция на обеспечение ветеранов жилыми помещениями за счет средств федерального бюджета в соответствии c Федеральным Законом от 12.01.95 №5-ФЗ (Социальное обеспечение и иные выплаты населению)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66.0.03.51350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7 138,0</w:t>
            </w:r>
          </w:p>
        </w:tc>
      </w:tr>
      <w:tr w:rsidR="005C53E2" w:rsidRPr="00027372" w:rsidTr="005C53E2">
        <w:trPr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Субвенция на обеспечение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 (Социальное обеспечение и иные выплаты населению)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66.0.03.51760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4 374,4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Субвенция на ремонт жилых помещений детей сирот (Социальное обеспечение и иные выплаты населению)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66.0.03.73120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197,2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197,2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197,2</w:t>
            </w:r>
          </w:p>
        </w:tc>
      </w:tr>
      <w:tr w:rsidR="005C53E2" w:rsidRPr="00027372" w:rsidTr="005C53E2">
        <w:trPr>
          <w:trHeight w:val="189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Субвенции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животных.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66.0.03.73310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119,9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119,9</w:t>
            </w:r>
          </w:p>
        </w:tc>
      </w:tr>
      <w:tr w:rsidR="005C53E2" w:rsidRPr="00027372" w:rsidTr="005C53E2">
        <w:trPr>
          <w:trHeight w:val="15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Субвенция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66.0.03.73930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2,9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2,9</w:t>
            </w:r>
          </w:p>
        </w:tc>
      </w:tr>
      <w:tr w:rsidR="005C53E2" w:rsidRPr="00027372" w:rsidTr="005C53E2">
        <w:trPr>
          <w:trHeight w:val="15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</w:t>
            </w:r>
            <w:proofErr w:type="spellStart"/>
            <w:r w:rsidRPr="00027372">
              <w:rPr>
                <w:bCs/>
                <w:color w:val="000000"/>
                <w:kern w:val="0"/>
              </w:rPr>
              <w:t>фед</w:t>
            </w:r>
            <w:proofErr w:type="spellEnd"/>
            <w:r w:rsidRPr="00027372">
              <w:rPr>
                <w:bCs/>
                <w:color w:val="000000"/>
                <w:kern w:val="0"/>
              </w:rPr>
              <w:t>. бюджет). (Капитальные вложения в объекты государственной (муниципальной) собственности)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66.0.03.R0820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15 375,1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16 067,0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16 200,0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Субсидия на реализацию мероприятий в рамках проекта "Память поколений"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66.0.03.S2680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2 166,9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2 166,9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2 166,9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Обеспечение подготовки и проведения выборов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66.0.04.00000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2 300,0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400,0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Расходы на проведение выборов (Иные бюджетные ассигнования)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66.0.04.02010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2 300,0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400,0</w:t>
            </w:r>
          </w:p>
        </w:tc>
      </w:tr>
      <w:tr w:rsidR="005C53E2" w:rsidRPr="00027372" w:rsidTr="005C53E2">
        <w:trPr>
          <w:trHeight w:val="388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66.0.05.00000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40 682,7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35 211,3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37 683,5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Содержание, капитальный, текущий ремонт дорог общего пользования за счет средств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66.0.05.02030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14 428,8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8 959,6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11 431,8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Прочие мероприятия в области жилищного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66.0.05.03030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1 518,6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1 518,6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1 518,6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Прочие мероприятия в области жилищного хозяйства (Иные бюджетные ассигнования)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66.0.05.03030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Уличное освещение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9 051,9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9 051,9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9 051,9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Уличное освещение (Иные бюджетные ассигнования)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66.0.05.04010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0,5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0,5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Озеленение территорий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66.0.05.04030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400,0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400,0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Содержание мест захоронений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66.0.05.04040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402,3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402,3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402,3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Прочие мероприятия по благоустройству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66.0.05.04050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2 614,9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2 614,9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2 614,9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Резервный фонд администрации Тоншаевского муниципального округа (Иные бюджетные ассигнования)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66.0.05.05000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2 000,0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2 000,0</w:t>
            </w:r>
          </w:p>
        </w:tc>
      </w:tr>
      <w:tr w:rsidR="005C53E2" w:rsidRPr="00027372" w:rsidTr="005C53E2">
        <w:trPr>
          <w:trHeight w:val="94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Прочие мероприятия в области коммунального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66.0.05.05030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435,0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435,0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Другие выплаты в области национальной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66.0.05.20800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91,3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91,3</w:t>
            </w:r>
          </w:p>
        </w:tc>
      </w:tr>
      <w:tr w:rsidR="005C53E2" w:rsidRPr="00027372" w:rsidTr="005C53E2">
        <w:trPr>
          <w:trHeight w:val="126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Предоставление социальных выплат граждан на оплату расходов, связанных со строительством индивидуального жилого дома (проценты по молодой семье). (Социальное обеспечение и иные выплаты населению)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66.0.05.24200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72,0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72,0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Прочие выплаты по обязательствам (Иные бюджетные ассигнования)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66.0.05.25020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30,0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На приобретение сухих пайков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66.0.05.25160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Мероприятия в области сельского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66.0.05.25220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50,0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 xml:space="preserve">Прочие расходы (Закупка товаров, работ и услуг для обеспечения </w:t>
            </w:r>
            <w:r w:rsidRPr="00027372">
              <w:rPr>
                <w:bCs/>
                <w:color w:val="000000"/>
                <w:kern w:val="0"/>
              </w:rPr>
              <w:lastRenderedPageBreak/>
              <w:t>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775,0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775,0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lastRenderedPageBreak/>
              <w:t>Прочие расходы (Социальное обеспечение и иные выплаты населению)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175,6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175,6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175,6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Прочие расходы (Иные бюджетные ассигнования)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66.0.05.25280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15,0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15,0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Пенсия за выслугу лет за замещение должностей муниципальных служащих (Социальное обеспечение и иные выплаты населению)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66.0.05.25290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8 453,6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8 453,6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8 453,6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Мероприятия по против коррупционным действиям (Закупка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66.0.05.26000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110,0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110,0</w:t>
            </w:r>
          </w:p>
        </w:tc>
      </w:tr>
      <w:tr w:rsidR="005C53E2" w:rsidRPr="00027372" w:rsidTr="005C53E2">
        <w:trPr>
          <w:trHeight w:val="63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Процентные платежи по муниципальному долгу (Обслуживание государственного (муниципального) долга)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66.0.05.27000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3E2" w:rsidRPr="00027372" w:rsidRDefault="005C53E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color w:val="000000"/>
                <w:kern w:val="0"/>
              </w:rPr>
            </w:pPr>
            <w:r w:rsidRPr="00027372">
              <w:rPr>
                <w:bCs/>
                <w:color w:val="000000"/>
                <w:kern w:val="0"/>
              </w:rPr>
              <w:t> </w:t>
            </w:r>
          </w:p>
        </w:tc>
      </w:tr>
    </w:tbl>
    <w:p w:rsidR="005C53E2" w:rsidRDefault="005C53E2" w:rsidP="005C53E2">
      <w:pPr>
        <w:spacing w:after="0"/>
        <w:jc w:val="right"/>
        <w:rPr>
          <w:sz w:val="28"/>
          <w:szCs w:val="28"/>
        </w:rPr>
      </w:pPr>
    </w:p>
    <w:p w:rsidR="002938A7" w:rsidRDefault="002938A7"/>
    <w:sectPr w:rsidR="002938A7" w:rsidSect="009C5394">
      <w:headerReference w:type="default" r:id="rId7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51AB" w:rsidRDefault="00BD51AB" w:rsidP="009C5394">
      <w:pPr>
        <w:spacing w:after="0"/>
      </w:pPr>
      <w:r>
        <w:separator/>
      </w:r>
    </w:p>
  </w:endnote>
  <w:endnote w:type="continuationSeparator" w:id="0">
    <w:p w:rsidR="00BD51AB" w:rsidRDefault="00BD51AB" w:rsidP="009C53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51AB" w:rsidRDefault="00BD51AB" w:rsidP="009C5394">
      <w:pPr>
        <w:spacing w:after="0"/>
      </w:pPr>
      <w:r>
        <w:separator/>
      </w:r>
    </w:p>
  </w:footnote>
  <w:footnote w:type="continuationSeparator" w:id="0">
    <w:p w:rsidR="00BD51AB" w:rsidRDefault="00BD51AB" w:rsidP="009C539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9510426"/>
      <w:docPartObj>
        <w:docPartGallery w:val="Page Numbers (Top of Page)"/>
        <w:docPartUnique/>
      </w:docPartObj>
    </w:sdtPr>
    <w:sdtContent>
      <w:p w:rsidR="009C5394" w:rsidRDefault="009C539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37</w:t>
        </w:r>
        <w:r>
          <w:fldChar w:fldCharType="end"/>
        </w:r>
      </w:p>
    </w:sdtContent>
  </w:sdt>
  <w:p w:rsidR="009C5394" w:rsidRDefault="009C539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80358AE"/>
    <w:multiLevelType w:val="hybridMultilevel"/>
    <w:tmpl w:val="C8608DEA"/>
    <w:lvl w:ilvl="0" w:tplc="B3C061CE">
      <w:start w:val="1"/>
      <w:numFmt w:val="bullet"/>
      <w:lvlText w:val=""/>
      <w:lvlJc w:val="left"/>
      <w:pPr>
        <w:tabs>
          <w:tab w:val="num" w:pos="340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C105CC"/>
    <w:multiLevelType w:val="hybridMultilevel"/>
    <w:tmpl w:val="2820C35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3007D5B"/>
    <w:multiLevelType w:val="hybridMultilevel"/>
    <w:tmpl w:val="A6349214"/>
    <w:lvl w:ilvl="0" w:tplc="A3EC476E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A7C0A2E"/>
    <w:multiLevelType w:val="hybridMultilevel"/>
    <w:tmpl w:val="53624F70"/>
    <w:lvl w:ilvl="0" w:tplc="93B037B0">
      <w:start w:val="1"/>
      <w:numFmt w:val="bullet"/>
      <w:lvlText w:val=""/>
      <w:lvlJc w:val="left"/>
      <w:pPr>
        <w:tabs>
          <w:tab w:val="num" w:pos="851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0B4A50"/>
    <w:multiLevelType w:val="hybridMultilevel"/>
    <w:tmpl w:val="661CDB04"/>
    <w:lvl w:ilvl="0" w:tplc="72D49DBA">
      <w:start w:val="1"/>
      <w:numFmt w:val="bullet"/>
      <w:lvlText w:val=""/>
      <w:lvlJc w:val="left"/>
      <w:pPr>
        <w:tabs>
          <w:tab w:val="num" w:pos="34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BBD0D79"/>
    <w:multiLevelType w:val="multilevel"/>
    <w:tmpl w:val="661CDB04"/>
    <w:lvl w:ilvl="0">
      <w:start w:val="1"/>
      <w:numFmt w:val="bullet"/>
      <w:lvlText w:val=""/>
      <w:lvlJc w:val="left"/>
      <w:pPr>
        <w:tabs>
          <w:tab w:val="num" w:pos="34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2021845"/>
    <w:multiLevelType w:val="hybridMultilevel"/>
    <w:tmpl w:val="A9E64686"/>
    <w:lvl w:ilvl="0" w:tplc="54C8072E">
      <w:start w:val="1"/>
      <w:numFmt w:val="bullet"/>
      <w:lvlText w:val=""/>
      <w:lvlJc w:val="left"/>
      <w:pPr>
        <w:tabs>
          <w:tab w:val="num" w:pos="340"/>
        </w:tabs>
        <w:ind w:left="227" w:firstLine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60B58D5"/>
    <w:multiLevelType w:val="multilevel"/>
    <w:tmpl w:val="A634921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E9B25C9"/>
    <w:multiLevelType w:val="multilevel"/>
    <w:tmpl w:val="C8608DEA"/>
    <w:lvl w:ilvl="0">
      <w:start w:val="1"/>
      <w:numFmt w:val="bullet"/>
      <w:lvlText w:val=""/>
      <w:lvlJc w:val="left"/>
      <w:pPr>
        <w:tabs>
          <w:tab w:val="num" w:pos="340"/>
        </w:tabs>
        <w:ind w:left="0" w:firstLine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2DB2A4A"/>
    <w:multiLevelType w:val="multilevel"/>
    <w:tmpl w:val="2820C3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5F819D6"/>
    <w:multiLevelType w:val="hybridMultilevel"/>
    <w:tmpl w:val="6A92C65E"/>
    <w:lvl w:ilvl="0" w:tplc="AC2C9332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13" w15:restartNumberingAfterBreak="0">
    <w:nsid w:val="7368236C"/>
    <w:multiLevelType w:val="multilevel"/>
    <w:tmpl w:val="A9E64686"/>
    <w:lvl w:ilvl="0">
      <w:start w:val="1"/>
      <w:numFmt w:val="bullet"/>
      <w:lvlText w:val=""/>
      <w:lvlJc w:val="left"/>
      <w:pPr>
        <w:tabs>
          <w:tab w:val="num" w:pos="340"/>
        </w:tabs>
        <w:ind w:left="227" w:firstLine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1"/>
  </w:num>
  <w:num w:numId="4">
    <w:abstractNumId w:val="3"/>
  </w:num>
  <w:num w:numId="5">
    <w:abstractNumId w:val="9"/>
  </w:num>
  <w:num w:numId="6">
    <w:abstractNumId w:val="6"/>
  </w:num>
  <w:num w:numId="7">
    <w:abstractNumId w:val="7"/>
  </w:num>
  <w:num w:numId="8">
    <w:abstractNumId w:val="1"/>
  </w:num>
  <w:num w:numId="9">
    <w:abstractNumId w:val="10"/>
  </w:num>
  <w:num w:numId="10">
    <w:abstractNumId w:val="8"/>
  </w:num>
  <w:num w:numId="11">
    <w:abstractNumId w:val="13"/>
  </w:num>
  <w:num w:numId="12">
    <w:abstractNumId w:val="5"/>
  </w:num>
  <w:num w:numId="13">
    <w:abstractNumId w:val="4"/>
  </w:num>
  <w:num w:numId="14">
    <w:abstractNumId w:val="0"/>
  </w:num>
  <w:num w:numId="15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3E2"/>
    <w:rsid w:val="002938A7"/>
    <w:rsid w:val="005C53E2"/>
    <w:rsid w:val="009C5394"/>
    <w:rsid w:val="00BD5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BE0587-60F5-4486-8DA3-B50192B8D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C53E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5C53E2"/>
    <w:pPr>
      <w:keepNext/>
      <w:overflowPunct/>
      <w:adjustRightInd/>
      <w:jc w:val="right"/>
      <w:textAlignment w:val="auto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qFormat/>
    <w:rsid w:val="005C53E2"/>
    <w:pPr>
      <w:keepNext/>
      <w:overflowPunct/>
      <w:adjustRightInd/>
      <w:spacing w:before="240" w:after="60"/>
      <w:textAlignment w:val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5C53E2"/>
    <w:pPr>
      <w:keepNext/>
      <w:overflowPunct/>
      <w:autoSpaceDE/>
      <w:autoSpaceDN/>
      <w:adjustRightInd/>
      <w:spacing w:after="0"/>
      <w:ind w:firstLine="540"/>
      <w:jc w:val="both"/>
      <w:textAlignment w:val="auto"/>
      <w:outlineLvl w:val="2"/>
    </w:pPr>
    <w:rPr>
      <w:kern w:val="0"/>
      <w:sz w:val="28"/>
      <w:lang w:val="x-none" w:eastAsia="x-none"/>
    </w:rPr>
  </w:style>
  <w:style w:type="paragraph" w:styleId="4">
    <w:name w:val="heading 4"/>
    <w:basedOn w:val="a0"/>
    <w:next w:val="a0"/>
    <w:link w:val="40"/>
    <w:qFormat/>
    <w:rsid w:val="005C53E2"/>
    <w:pPr>
      <w:keepNext/>
      <w:overflowPunct/>
      <w:autoSpaceDE/>
      <w:autoSpaceDN/>
      <w:adjustRightInd/>
      <w:spacing w:after="0"/>
      <w:textAlignment w:val="auto"/>
      <w:outlineLvl w:val="3"/>
    </w:pPr>
    <w:rPr>
      <w:b/>
      <w:bCs/>
      <w:kern w:val="0"/>
      <w:sz w:val="28"/>
      <w:lang w:val="x-none" w:eastAsia="x-none"/>
    </w:rPr>
  </w:style>
  <w:style w:type="paragraph" w:styleId="5">
    <w:name w:val="heading 5"/>
    <w:basedOn w:val="a0"/>
    <w:next w:val="a0"/>
    <w:link w:val="50"/>
    <w:qFormat/>
    <w:rsid w:val="005C53E2"/>
    <w:pPr>
      <w:keepNext/>
      <w:overflowPunct/>
      <w:autoSpaceDE/>
      <w:autoSpaceDN/>
      <w:adjustRightInd/>
      <w:spacing w:after="0"/>
      <w:ind w:left="108" w:firstLine="540"/>
      <w:jc w:val="both"/>
      <w:textAlignment w:val="auto"/>
      <w:outlineLvl w:val="4"/>
    </w:pPr>
    <w:rPr>
      <w:b/>
      <w:bCs/>
      <w:kern w:val="0"/>
      <w:lang w:val="x-none" w:eastAsia="x-none"/>
    </w:rPr>
  </w:style>
  <w:style w:type="paragraph" w:styleId="6">
    <w:name w:val="heading 6"/>
    <w:basedOn w:val="a0"/>
    <w:next w:val="a0"/>
    <w:link w:val="60"/>
    <w:qFormat/>
    <w:rsid w:val="005C53E2"/>
    <w:pPr>
      <w:keepNext/>
      <w:overflowPunct/>
      <w:autoSpaceDE/>
      <w:autoSpaceDN/>
      <w:adjustRightInd/>
      <w:spacing w:after="0"/>
      <w:jc w:val="center"/>
      <w:textAlignment w:val="auto"/>
      <w:outlineLvl w:val="5"/>
    </w:pPr>
    <w:rPr>
      <w:b/>
      <w:bCs/>
      <w:kern w:val="0"/>
      <w:lang w:val="x-none" w:eastAsia="x-none"/>
    </w:rPr>
  </w:style>
  <w:style w:type="paragraph" w:styleId="7">
    <w:name w:val="heading 7"/>
    <w:basedOn w:val="a0"/>
    <w:next w:val="a0"/>
    <w:link w:val="70"/>
    <w:qFormat/>
    <w:rsid w:val="005C53E2"/>
    <w:pPr>
      <w:keepNext/>
      <w:overflowPunct/>
      <w:autoSpaceDE/>
      <w:autoSpaceDN/>
      <w:adjustRightInd/>
      <w:spacing w:after="0"/>
      <w:jc w:val="right"/>
      <w:textAlignment w:val="auto"/>
      <w:outlineLvl w:val="6"/>
    </w:pPr>
    <w:rPr>
      <w:b/>
      <w:bCs/>
      <w:kern w:val="0"/>
      <w:lang w:val="x-none" w:eastAsia="x-none"/>
    </w:rPr>
  </w:style>
  <w:style w:type="paragraph" w:styleId="8">
    <w:name w:val="heading 8"/>
    <w:basedOn w:val="a0"/>
    <w:next w:val="a0"/>
    <w:link w:val="80"/>
    <w:qFormat/>
    <w:rsid w:val="005C53E2"/>
    <w:pPr>
      <w:keepNext/>
      <w:framePr w:w="5040" w:h="900" w:hSpace="180" w:wrap="around" w:vAnchor="text" w:hAnchor="page" w:x="6130" w:y="-179"/>
      <w:overflowPunct/>
      <w:autoSpaceDE/>
      <w:autoSpaceDN/>
      <w:adjustRightInd/>
      <w:spacing w:after="0"/>
      <w:textAlignment w:val="auto"/>
      <w:outlineLvl w:val="7"/>
    </w:pPr>
    <w:rPr>
      <w:kern w:val="0"/>
      <w:sz w:val="28"/>
      <w:lang w:val="x-none" w:eastAsia="x-none"/>
    </w:rPr>
  </w:style>
  <w:style w:type="paragraph" w:styleId="9">
    <w:name w:val="heading 9"/>
    <w:basedOn w:val="a0"/>
    <w:next w:val="a0"/>
    <w:link w:val="90"/>
    <w:qFormat/>
    <w:rsid w:val="005C53E2"/>
    <w:pPr>
      <w:keepNext/>
      <w:overflowPunct/>
      <w:autoSpaceDE/>
      <w:autoSpaceDN/>
      <w:adjustRightInd/>
      <w:spacing w:after="0"/>
      <w:textAlignment w:val="auto"/>
      <w:outlineLvl w:val="8"/>
    </w:pPr>
    <w:rPr>
      <w:b/>
      <w:bCs/>
      <w:color w:val="FF0000"/>
      <w:kern w:val="0"/>
      <w:sz w:val="2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C53E2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rsid w:val="005C53E2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5C53E2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40">
    <w:name w:val="Заголовок 4 Знак"/>
    <w:basedOn w:val="a1"/>
    <w:link w:val="4"/>
    <w:rsid w:val="005C53E2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5C53E2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60">
    <w:name w:val="Заголовок 6 Знак"/>
    <w:basedOn w:val="a1"/>
    <w:link w:val="6"/>
    <w:rsid w:val="005C53E2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70">
    <w:name w:val="Заголовок 7 Знак"/>
    <w:basedOn w:val="a1"/>
    <w:link w:val="7"/>
    <w:rsid w:val="005C53E2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rsid w:val="005C53E2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rsid w:val="005C53E2"/>
    <w:rPr>
      <w:rFonts w:ascii="Times New Roman" w:eastAsia="Times New Roman" w:hAnsi="Times New Roman" w:cs="Times New Roman"/>
      <w:b/>
      <w:bCs/>
      <w:color w:val="FF0000"/>
      <w:sz w:val="28"/>
      <w:szCs w:val="24"/>
      <w:lang w:val="x-none" w:eastAsia="x-none"/>
    </w:rPr>
  </w:style>
  <w:style w:type="paragraph" w:customStyle="1" w:styleId="Eiiey">
    <w:name w:val="Eiiey"/>
    <w:basedOn w:val="a0"/>
    <w:rsid w:val="005C53E2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styleId="a4">
    <w:name w:val="header"/>
    <w:basedOn w:val="a0"/>
    <w:link w:val="a5"/>
    <w:uiPriority w:val="99"/>
    <w:rsid w:val="005C53E2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5C53E2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Normal">
    <w:name w:val="ConsNormal"/>
    <w:rsid w:val="005C53E2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C53E2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paragraph" w:customStyle="1" w:styleId="ConsPlusNormal">
    <w:name w:val="ConsPlusNormal"/>
    <w:rsid w:val="005C53E2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2">
    <w:name w:val="Times12"/>
    <w:basedOn w:val="a0"/>
    <w:rsid w:val="005C53E2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character" w:styleId="a6">
    <w:name w:val="Hyperlink"/>
    <w:uiPriority w:val="99"/>
    <w:rsid w:val="005C53E2"/>
    <w:rPr>
      <w:rFonts w:cs="Times New Roman"/>
      <w:color w:val="0000FF"/>
      <w:u w:val="single"/>
    </w:rPr>
  </w:style>
  <w:style w:type="paragraph" w:customStyle="1" w:styleId="ConsPlusTitle">
    <w:name w:val="ConsPlusTitle"/>
    <w:rsid w:val="005C53E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basedOn w:val="a0"/>
    <w:next w:val="a8"/>
    <w:link w:val="11"/>
    <w:qFormat/>
    <w:rsid w:val="005C53E2"/>
    <w:pPr>
      <w:overflowPunct/>
      <w:autoSpaceDE/>
      <w:autoSpaceDN/>
      <w:adjustRightInd/>
      <w:spacing w:after="0"/>
      <w:jc w:val="center"/>
      <w:textAlignment w:val="auto"/>
    </w:pPr>
    <w:rPr>
      <w:rFonts w:asciiTheme="minorHAnsi" w:eastAsiaTheme="minorHAnsi" w:hAnsiTheme="minorHAnsi" w:cstheme="minorBidi"/>
      <w:kern w:val="0"/>
      <w:sz w:val="32"/>
      <w:szCs w:val="22"/>
      <w:lang w:eastAsia="en-US"/>
    </w:rPr>
  </w:style>
  <w:style w:type="character" w:customStyle="1" w:styleId="11">
    <w:name w:val="Название Знак1"/>
    <w:link w:val="a7"/>
    <w:rsid w:val="005C53E2"/>
    <w:rPr>
      <w:sz w:val="32"/>
    </w:rPr>
  </w:style>
  <w:style w:type="paragraph" w:styleId="a9">
    <w:name w:val="Subtitle"/>
    <w:basedOn w:val="a0"/>
    <w:link w:val="aa"/>
    <w:qFormat/>
    <w:rsid w:val="005C53E2"/>
    <w:pPr>
      <w:overflowPunct/>
      <w:autoSpaceDE/>
      <w:autoSpaceDN/>
      <w:adjustRightInd/>
      <w:spacing w:before="60" w:after="0"/>
      <w:jc w:val="center"/>
      <w:textAlignment w:val="auto"/>
    </w:pPr>
    <w:rPr>
      <w:b/>
      <w:kern w:val="0"/>
      <w:sz w:val="40"/>
      <w:szCs w:val="20"/>
      <w:lang w:val="x-none" w:eastAsia="x-none"/>
    </w:rPr>
  </w:style>
  <w:style w:type="character" w:customStyle="1" w:styleId="aa">
    <w:name w:val="Подзаголовок Знак"/>
    <w:basedOn w:val="a1"/>
    <w:link w:val="a9"/>
    <w:rsid w:val="005C53E2"/>
    <w:rPr>
      <w:rFonts w:ascii="Times New Roman" w:eastAsia="Times New Roman" w:hAnsi="Times New Roman" w:cs="Times New Roman"/>
      <w:b/>
      <w:sz w:val="40"/>
      <w:szCs w:val="20"/>
      <w:lang w:val="x-none" w:eastAsia="x-none"/>
    </w:rPr>
  </w:style>
  <w:style w:type="paragraph" w:styleId="ab">
    <w:name w:val="Body Text"/>
    <w:basedOn w:val="a0"/>
    <w:link w:val="ac"/>
    <w:rsid w:val="005C53E2"/>
    <w:pPr>
      <w:overflowPunct/>
      <w:autoSpaceDE/>
      <w:autoSpaceDN/>
      <w:adjustRightInd/>
      <w:spacing w:after="0"/>
      <w:textAlignment w:val="auto"/>
    </w:pPr>
    <w:rPr>
      <w:kern w:val="0"/>
      <w:sz w:val="28"/>
      <w:lang w:val="x-none" w:eastAsia="x-none"/>
    </w:rPr>
  </w:style>
  <w:style w:type="character" w:customStyle="1" w:styleId="ac">
    <w:name w:val="Основной текст Знак"/>
    <w:basedOn w:val="a1"/>
    <w:link w:val="ab"/>
    <w:rsid w:val="005C53E2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d">
    <w:name w:val="Body Text Indent"/>
    <w:basedOn w:val="a0"/>
    <w:link w:val="ae"/>
    <w:rsid w:val="005C53E2"/>
    <w:pPr>
      <w:overflowPunct/>
      <w:autoSpaceDE/>
      <w:autoSpaceDN/>
      <w:adjustRightInd/>
      <w:spacing w:after="0"/>
      <w:ind w:firstLine="540"/>
      <w:jc w:val="both"/>
      <w:textAlignment w:val="auto"/>
    </w:pPr>
    <w:rPr>
      <w:kern w:val="0"/>
      <w:sz w:val="28"/>
      <w:lang w:val="x-none" w:eastAsia="x-none"/>
    </w:rPr>
  </w:style>
  <w:style w:type="character" w:customStyle="1" w:styleId="ae">
    <w:name w:val="Основной текст с отступом Знак"/>
    <w:basedOn w:val="a1"/>
    <w:link w:val="ad"/>
    <w:rsid w:val="005C53E2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1">
    <w:name w:val="Body Text Indent 2"/>
    <w:basedOn w:val="a0"/>
    <w:link w:val="22"/>
    <w:rsid w:val="005C53E2"/>
    <w:pPr>
      <w:overflowPunct/>
      <w:autoSpaceDE/>
      <w:autoSpaceDN/>
      <w:adjustRightInd/>
      <w:spacing w:after="0"/>
      <w:ind w:firstLine="540"/>
      <w:textAlignment w:val="auto"/>
    </w:pPr>
    <w:rPr>
      <w:kern w:val="0"/>
      <w:lang w:val="x-none" w:eastAsia="x-none"/>
    </w:rPr>
  </w:style>
  <w:style w:type="character" w:customStyle="1" w:styleId="22">
    <w:name w:val="Основной текст с отступом 2 Знак"/>
    <w:basedOn w:val="a1"/>
    <w:link w:val="21"/>
    <w:rsid w:val="005C53E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1">
    <w:name w:val="Body Text 3"/>
    <w:basedOn w:val="a0"/>
    <w:link w:val="32"/>
    <w:rsid w:val="005C53E2"/>
    <w:pPr>
      <w:overflowPunct/>
      <w:autoSpaceDE/>
      <w:autoSpaceDN/>
      <w:adjustRightInd/>
      <w:spacing w:after="0"/>
      <w:jc w:val="both"/>
      <w:textAlignment w:val="auto"/>
    </w:pPr>
    <w:rPr>
      <w:kern w:val="0"/>
      <w:lang w:val="x-none" w:eastAsia="x-none"/>
    </w:rPr>
  </w:style>
  <w:style w:type="character" w:customStyle="1" w:styleId="32">
    <w:name w:val="Основной текст 3 Знак"/>
    <w:basedOn w:val="a1"/>
    <w:link w:val="31"/>
    <w:rsid w:val="005C53E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3">
    <w:name w:val="Body Text Indent 3"/>
    <w:basedOn w:val="a0"/>
    <w:link w:val="34"/>
    <w:rsid w:val="005C53E2"/>
    <w:pPr>
      <w:overflowPunct/>
      <w:autoSpaceDE/>
      <w:autoSpaceDN/>
      <w:adjustRightInd/>
      <w:spacing w:after="0"/>
      <w:ind w:firstLine="540"/>
      <w:jc w:val="both"/>
      <w:textAlignment w:val="auto"/>
    </w:pPr>
    <w:rPr>
      <w:kern w:val="0"/>
      <w:lang w:val="x-none" w:eastAsia="x-none"/>
    </w:rPr>
  </w:style>
  <w:style w:type="character" w:customStyle="1" w:styleId="34">
    <w:name w:val="Основной текст с отступом 3 Знак"/>
    <w:basedOn w:val="a1"/>
    <w:link w:val="33"/>
    <w:rsid w:val="005C53E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3">
    <w:name w:val="Body Text 2"/>
    <w:basedOn w:val="a0"/>
    <w:link w:val="24"/>
    <w:rsid w:val="005C53E2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lang w:val="x-none" w:eastAsia="x-none"/>
    </w:rPr>
  </w:style>
  <w:style w:type="character" w:customStyle="1" w:styleId="24">
    <w:name w:val="Основной текст 2 Знак"/>
    <w:basedOn w:val="a1"/>
    <w:link w:val="23"/>
    <w:rsid w:val="005C53E2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customStyle="1" w:styleId="ConsNonformat">
    <w:name w:val="ConsNonformat"/>
    <w:rsid w:val="005C53E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5C53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0"/>
    <w:link w:val="af0"/>
    <w:rsid w:val="005C53E2"/>
    <w:pPr>
      <w:overflowPunct/>
      <w:autoSpaceDE/>
      <w:autoSpaceDN/>
      <w:adjustRightInd/>
      <w:spacing w:after="0"/>
      <w:textAlignment w:val="auto"/>
    </w:pPr>
    <w:rPr>
      <w:rFonts w:ascii="Tahoma" w:hAnsi="Tahoma"/>
      <w:kern w:val="0"/>
      <w:sz w:val="16"/>
      <w:szCs w:val="16"/>
      <w:lang w:val="x-none" w:eastAsia="x-none"/>
    </w:rPr>
  </w:style>
  <w:style w:type="character" w:customStyle="1" w:styleId="af0">
    <w:name w:val="Текст выноски Знак"/>
    <w:basedOn w:val="a1"/>
    <w:link w:val="af"/>
    <w:rsid w:val="005C53E2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1">
    <w:name w:val="Date"/>
    <w:basedOn w:val="a0"/>
    <w:next w:val="a0"/>
    <w:link w:val="af2"/>
    <w:rsid w:val="005C53E2"/>
    <w:pPr>
      <w:spacing w:after="720"/>
      <w:ind w:left="4680"/>
    </w:pPr>
    <w:rPr>
      <w:rFonts w:ascii="Courier New" w:hAnsi="Courier New"/>
      <w:kern w:val="0"/>
      <w:lang w:val="x-none" w:eastAsia="x-none"/>
    </w:rPr>
  </w:style>
  <w:style w:type="character" w:customStyle="1" w:styleId="af2">
    <w:name w:val="Дата Знак"/>
    <w:basedOn w:val="a1"/>
    <w:link w:val="af1"/>
    <w:rsid w:val="005C53E2"/>
    <w:rPr>
      <w:rFonts w:ascii="Courier New" w:eastAsia="Times New Roman" w:hAnsi="Courier New" w:cs="Times New Roman"/>
      <w:sz w:val="24"/>
      <w:szCs w:val="24"/>
      <w:lang w:val="x-none" w:eastAsia="x-none"/>
    </w:rPr>
  </w:style>
  <w:style w:type="paragraph" w:customStyle="1" w:styleId="14">
    <w:name w:val="Знак14"/>
    <w:basedOn w:val="a0"/>
    <w:rsid w:val="005C53E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ConsPlusCell">
    <w:name w:val="ConsPlusCell"/>
    <w:rsid w:val="005C53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1"/>
    <w:rsid w:val="005C53E2"/>
  </w:style>
  <w:style w:type="paragraph" w:customStyle="1" w:styleId="Courier14">
    <w:name w:val="Courier14"/>
    <w:basedOn w:val="a0"/>
    <w:rsid w:val="005C53E2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styleId="af3">
    <w:name w:val="footer"/>
    <w:basedOn w:val="a0"/>
    <w:link w:val="af4"/>
    <w:rsid w:val="005C53E2"/>
    <w:pPr>
      <w:tabs>
        <w:tab w:val="center" w:pos="4153"/>
        <w:tab w:val="right" w:pos="8306"/>
      </w:tabs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4">
    <w:name w:val="Нижний колонтитул Знак"/>
    <w:basedOn w:val="a1"/>
    <w:link w:val="af3"/>
    <w:rsid w:val="005C53E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Plain Text"/>
    <w:basedOn w:val="a0"/>
    <w:link w:val="af6"/>
    <w:rsid w:val="005C53E2"/>
    <w:pPr>
      <w:overflowPunct/>
      <w:autoSpaceDE/>
      <w:autoSpaceDN/>
      <w:adjustRightInd/>
      <w:spacing w:after="0"/>
      <w:textAlignment w:val="auto"/>
    </w:pPr>
    <w:rPr>
      <w:rFonts w:ascii="Courier New" w:hAnsi="Courier New"/>
      <w:kern w:val="0"/>
      <w:sz w:val="20"/>
      <w:szCs w:val="20"/>
      <w:lang w:val="x-none" w:eastAsia="x-none"/>
    </w:rPr>
  </w:style>
  <w:style w:type="character" w:customStyle="1" w:styleId="af6">
    <w:name w:val="Текст Знак"/>
    <w:basedOn w:val="a1"/>
    <w:link w:val="af5"/>
    <w:rsid w:val="005C53E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urier12">
    <w:name w:val="Courier12"/>
    <w:basedOn w:val="a0"/>
    <w:rsid w:val="005C53E2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</w:rPr>
  </w:style>
  <w:style w:type="paragraph" w:customStyle="1" w:styleId="Arial14">
    <w:name w:val="Arial14"/>
    <w:basedOn w:val="a0"/>
    <w:rsid w:val="005C53E2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customStyle="1" w:styleId="Arial12">
    <w:name w:val="Arial12"/>
    <w:basedOn w:val="a0"/>
    <w:rsid w:val="005C53E2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character" w:styleId="af7">
    <w:name w:val="page number"/>
    <w:rsid w:val="005C53E2"/>
  </w:style>
  <w:style w:type="paragraph" w:customStyle="1" w:styleId="ConsTitle">
    <w:name w:val="ConsTitle"/>
    <w:rsid w:val="005C53E2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8">
    <w:name w:val="Знак Знак Знак"/>
    <w:basedOn w:val="a0"/>
    <w:autoRedefine/>
    <w:rsid w:val="005C53E2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2">
    <w:name w:val="Знак Знак Знак1"/>
    <w:basedOn w:val="a0"/>
    <w:autoRedefine/>
    <w:rsid w:val="005C53E2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3">
    <w:name w:val="Знак1 Знак Знак Знак"/>
    <w:basedOn w:val="a0"/>
    <w:rsid w:val="005C53E2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15">
    <w:name w:val="Знак1 Знак Знак"/>
    <w:basedOn w:val="a0"/>
    <w:rsid w:val="005C53E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5">
    <w:name w:val="Знак Знак Знак2"/>
    <w:basedOn w:val="a0"/>
    <w:autoRedefine/>
    <w:rsid w:val="005C53E2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f9">
    <w:name w:val="Знак Знак Знак Знак Знак Знак Знак Знак Знак"/>
    <w:basedOn w:val="a0"/>
    <w:rsid w:val="005C53E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35">
    <w:name w:val="Знак Знак Знак3"/>
    <w:basedOn w:val="a0"/>
    <w:autoRedefine/>
    <w:rsid w:val="005C53E2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6">
    <w:name w:val="Знак Знак Знак Знак Знак Знак Знак Знак Знак1"/>
    <w:basedOn w:val="a0"/>
    <w:rsid w:val="005C53E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afa">
    <w:name w:val="Нумерованный абзац"/>
    <w:rsid w:val="005C53E2"/>
    <w:pPr>
      <w:tabs>
        <w:tab w:val="left" w:pos="1134"/>
        <w:tab w:val="num" w:pos="1571"/>
      </w:tabs>
      <w:suppressAutoHyphens/>
      <w:spacing w:before="240" w:after="0" w:line="240" w:lineRule="auto"/>
      <w:ind w:firstLine="851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">
    <w:name w:val="Заголовок текста"/>
    <w:rsid w:val="005C53E2"/>
    <w:pPr>
      <w:numPr>
        <w:numId w:val="13"/>
      </w:numPr>
      <w:tabs>
        <w:tab w:val="clear" w:pos="1571"/>
      </w:tabs>
      <w:spacing w:after="240" w:line="240" w:lineRule="auto"/>
      <w:ind w:firstLine="0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b">
    <w:name w:val="Текст постановления"/>
    <w:rsid w:val="005C53E2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afc">
    <w:name w:val="Знак Знак Знак Знак Знак Знак Знак Знак Знак"/>
    <w:basedOn w:val="a0"/>
    <w:rsid w:val="005C53E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d">
    <w:name w:val="Знак Знак Знак Знак Знак"/>
    <w:basedOn w:val="a0"/>
    <w:rsid w:val="005C53E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e">
    <w:name w:val="footnote text"/>
    <w:basedOn w:val="a0"/>
    <w:link w:val="aff"/>
    <w:rsid w:val="005C53E2"/>
    <w:pPr>
      <w:overflowPunct/>
      <w:autoSpaceDE/>
      <w:autoSpaceDN/>
      <w:adjustRightInd/>
      <w:spacing w:after="0"/>
      <w:textAlignment w:val="auto"/>
    </w:pPr>
    <w:rPr>
      <w:kern w:val="0"/>
      <w:sz w:val="20"/>
      <w:lang w:val="x-none" w:eastAsia="x-none"/>
    </w:rPr>
  </w:style>
  <w:style w:type="character" w:customStyle="1" w:styleId="aff">
    <w:name w:val="Текст сноски Знак"/>
    <w:basedOn w:val="a1"/>
    <w:link w:val="afe"/>
    <w:rsid w:val="005C53E2"/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paragraph" w:styleId="aff0">
    <w:name w:val="Document Map"/>
    <w:basedOn w:val="a0"/>
    <w:link w:val="aff1"/>
    <w:rsid w:val="005C53E2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hAnsi="Tahoma"/>
      <w:kern w:val="0"/>
      <w:lang w:val="x-none" w:eastAsia="x-none"/>
    </w:rPr>
  </w:style>
  <w:style w:type="character" w:customStyle="1" w:styleId="aff1">
    <w:name w:val="Схема документа Знак"/>
    <w:basedOn w:val="a1"/>
    <w:link w:val="aff0"/>
    <w:rsid w:val="005C53E2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paragraph" w:customStyle="1" w:styleId="Pro-Gramma">
    <w:name w:val="Pro-Gramma"/>
    <w:basedOn w:val="a0"/>
    <w:link w:val="Pro-Gramma0"/>
    <w:rsid w:val="005C53E2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val="x-none" w:eastAsia="en-US"/>
    </w:rPr>
  </w:style>
  <w:style w:type="character" w:customStyle="1" w:styleId="Pro-Gramma0">
    <w:name w:val="Pro-Gramma Знак"/>
    <w:link w:val="Pro-Gramma"/>
    <w:rsid w:val="005C53E2"/>
    <w:rPr>
      <w:rFonts w:ascii="Georgia" w:eastAsia="Times New Roman" w:hAnsi="Georgia" w:cs="Times New Roman"/>
      <w:sz w:val="24"/>
      <w:szCs w:val="24"/>
      <w:lang w:val="x-none"/>
    </w:rPr>
  </w:style>
  <w:style w:type="paragraph" w:customStyle="1" w:styleId="17">
    <w:name w:val="Знак1 Знак Знак"/>
    <w:basedOn w:val="a0"/>
    <w:rsid w:val="005C53E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2">
    <w:name w:val="Normal (Web)"/>
    <w:basedOn w:val="a0"/>
    <w:rsid w:val="005C53E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aff3">
    <w:name w:val="Знак Знак"/>
    <w:basedOn w:val="a0"/>
    <w:rsid w:val="005C53E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53E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aff4">
    <w:name w:val="Знак Знак Знак Знак Знак"/>
    <w:basedOn w:val="a0"/>
    <w:rsid w:val="005C53E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5">
    <w:name w:val="Знак Знак"/>
    <w:basedOn w:val="a0"/>
    <w:rsid w:val="005C53E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8">
    <w:name w:val="Нет списка1"/>
    <w:next w:val="a3"/>
    <w:uiPriority w:val="99"/>
    <w:semiHidden/>
    <w:rsid w:val="005C53E2"/>
  </w:style>
  <w:style w:type="table" w:styleId="aff6">
    <w:name w:val="Table Grid"/>
    <w:basedOn w:val="a2"/>
    <w:uiPriority w:val="59"/>
    <w:rsid w:val="005C53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Название Знак"/>
    <w:rsid w:val="005C53E2"/>
    <w:rPr>
      <w:sz w:val="32"/>
    </w:rPr>
  </w:style>
  <w:style w:type="character" w:styleId="aff8">
    <w:name w:val="FollowedHyperlink"/>
    <w:uiPriority w:val="99"/>
    <w:unhideWhenUsed/>
    <w:rsid w:val="005C53E2"/>
    <w:rPr>
      <w:color w:val="800080"/>
      <w:u w:val="single"/>
    </w:rPr>
  </w:style>
  <w:style w:type="paragraph" w:customStyle="1" w:styleId="xl63">
    <w:name w:val="xl63"/>
    <w:basedOn w:val="a0"/>
    <w:rsid w:val="005C5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64">
    <w:name w:val="xl64"/>
    <w:basedOn w:val="a0"/>
    <w:rsid w:val="005C5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kern w:val="0"/>
    </w:rPr>
  </w:style>
  <w:style w:type="paragraph" w:customStyle="1" w:styleId="xl65">
    <w:name w:val="xl65"/>
    <w:basedOn w:val="a0"/>
    <w:rsid w:val="005C5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66">
    <w:name w:val="xl66"/>
    <w:basedOn w:val="a0"/>
    <w:rsid w:val="005C5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67">
    <w:name w:val="xl67"/>
    <w:basedOn w:val="a0"/>
    <w:rsid w:val="005C5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68">
    <w:name w:val="xl68"/>
    <w:basedOn w:val="a0"/>
    <w:rsid w:val="005C5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69">
    <w:name w:val="xl69"/>
    <w:basedOn w:val="a0"/>
    <w:rsid w:val="005C5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kern w:val="0"/>
    </w:rPr>
  </w:style>
  <w:style w:type="paragraph" w:customStyle="1" w:styleId="xl70">
    <w:name w:val="xl70"/>
    <w:basedOn w:val="a0"/>
    <w:rsid w:val="005C5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71">
    <w:name w:val="xl71"/>
    <w:basedOn w:val="a0"/>
    <w:rsid w:val="005C5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kern w:val="0"/>
    </w:rPr>
  </w:style>
  <w:style w:type="paragraph" w:customStyle="1" w:styleId="xl72">
    <w:name w:val="xl72"/>
    <w:basedOn w:val="a0"/>
    <w:rsid w:val="005C5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color w:val="000000"/>
      <w:kern w:val="0"/>
    </w:rPr>
  </w:style>
  <w:style w:type="paragraph" w:customStyle="1" w:styleId="xl73">
    <w:name w:val="xl73"/>
    <w:basedOn w:val="a0"/>
    <w:rsid w:val="005C5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color w:val="000000"/>
      <w:kern w:val="0"/>
    </w:rPr>
  </w:style>
  <w:style w:type="paragraph" w:customStyle="1" w:styleId="xl74">
    <w:name w:val="xl74"/>
    <w:basedOn w:val="a0"/>
    <w:rsid w:val="005C5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color w:val="000000"/>
      <w:kern w:val="0"/>
    </w:rPr>
  </w:style>
  <w:style w:type="paragraph" w:customStyle="1" w:styleId="xl75">
    <w:name w:val="xl75"/>
    <w:basedOn w:val="a0"/>
    <w:rsid w:val="005C5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i/>
      <w:iCs/>
      <w:color w:val="000000"/>
      <w:kern w:val="0"/>
    </w:rPr>
  </w:style>
  <w:style w:type="paragraph" w:customStyle="1" w:styleId="xl76">
    <w:name w:val="xl76"/>
    <w:basedOn w:val="a0"/>
    <w:rsid w:val="005C5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kern w:val="0"/>
    </w:rPr>
  </w:style>
  <w:style w:type="paragraph" w:customStyle="1" w:styleId="xl77">
    <w:name w:val="xl77"/>
    <w:basedOn w:val="a0"/>
    <w:rsid w:val="005C5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i/>
      <w:iCs/>
      <w:color w:val="000000"/>
      <w:kern w:val="0"/>
    </w:rPr>
  </w:style>
  <w:style w:type="paragraph" w:customStyle="1" w:styleId="xl78">
    <w:name w:val="xl78"/>
    <w:basedOn w:val="a0"/>
    <w:rsid w:val="005C5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i/>
      <w:iCs/>
      <w:color w:val="000000"/>
      <w:kern w:val="0"/>
    </w:rPr>
  </w:style>
  <w:style w:type="paragraph" w:customStyle="1" w:styleId="xl79">
    <w:name w:val="xl79"/>
    <w:basedOn w:val="a0"/>
    <w:rsid w:val="005C5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i/>
      <w:iCs/>
      <w:color w:val="000000"/>
      <w:kern w:val="0"/>
    </w:rPr>
  </w:style>
  <w:style w:type="paragraph" w:customStyle="1" w:styleId="xl80">
    <w:name w:val="xl80"/>
    <w:basedOn w:val="a0"/>
    <w:rsid w:val="005C5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i/>
      <w:iCs/>
      <w:color w:val="000000"/>
      <w:kern w:val="0"/>
    </w:rPr>
  </w:style>
  <w:style w:type="paragraph" w:customStyle="1" w:styleId="xl81">
    <w:name w:val="xl81"/>
    <w:basedOn w:val="a0"/>
    <w:rsid w:val="005C5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color w:val="000000"/>
      <w:kern w:val="0"/>
    </w:rPr>
  </w:style>
  <w:style w:type="paragraph" w:customStyle="1" w:styleId="xl82">
    <w:name w:val="xl82"/>
    <w:basedOn w:val="a0"/>
    <w:rsid w:val="005C5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83">
    <w:name w:val="xl83"/>
    <w:basedOn w:val="a0"/>
    <w:rsid w:val="005C5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numbering" w:customStyle="1" w:styleId="26">
    <w:name w:val="Нет списка2"/>
    <w:next w:val="a3"/>
    <w:uiPriority w:val="99"/>
    <w:semiHidden/>
    <w:unhideWhenUsed/>
    <w:rsid w:val="005C53E2"/>
  </w:style>
  <w:style w:type="paragraph" w:customStyle="1" w:styleId="msonormal0">
    <w:name w:val="msonormal"/>
    <w:basedOn w:val="a0"/>
    <w:rsid w:val="005C53E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40">
    <w:name w:val="Знак14"/>
    <w:basedOn w:val="a0"/>
    <w:rsid w:val="005C53E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84">
    <w:name w:val="xl84"/>
    <w:basedOn w:val="a0"/>
    <w:rsid w:val="005C5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85">
    <w:name w:val="xl85"/>
    <w:basedOn w:val="a0"/>
    <w:rsid w:val="005C5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86">
    <w:name w:val="xl86"/>
    <w:basedOn w:val="a0"/>
    <w:rsid w:val="005C53E2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8"/>
      <w:szCs w:val="28"/>
    </w:rPr>
  </w:style>
  <w:style w:type="paragraph" w:customStyle="1" w:styleId="xl87">
    <w:name w:val="xl87"/>
    <w:basedOn w:val="a0"/>
    <w:rsid w:val="005C5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88">
    <w:name w:val="xl88"/>
    <w:basedOn w:val="a0"/>
    <w:rsid w:val="005C5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89">
    <w:name w:val="xl89"/>
    <w:basedOn w:val="a0"/>
    <w:rsid w:val="005C5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numbering" w:customStyle="1" w:styleId="36">
    <w:name w:val="Нет списка3"/>
    <w:next w:val="a3"/>
    <w:uiPriority w:val="99"/>
    <w:semiHidden/>
    <w:unhideWhenUsed/>
    <w:rsid w:val="005C53E2"/>
  </w:style>
  <w:style w:type="character" w:customStyle="1" w:styleId="aff9">
    <w:name w:val="Заголовок Знак"/>
    <w:uiPriority w:val="10"/>
    <w:rsid w:val="005C53E2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a8">
    <w:name w:val="Title"/>
    <w:basedOn w:val="a0"/>
    <w:next w:val="a0"/>
    <w:link w:val="19"/>
    <w:uiPriority w:val="10"/>
    <w:qFormat/>
    <w:rsid w:val="005C53E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9">
    <w:name w:val="Заголовок Знак1"/>
    <w:basedOn w:val="a1"/>
    <w:link w:val="a8"/>
    <w:uiPriority w:val="10"/>
    <w:rsid w:val="005C53E2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37</Pages>
  <Words>8691</Words>
  <Characters>49544</Characters>
  <Application>Microsoft Office Word</Application>
  <DocSecurity>0</DocSecurity>
  <Lines>412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2</cp:revision>
  <dcterms:created xsi:type="dcterms:W3CDTF">2023-12-21T10:36:00Z</dcterms:created>
  <dcterms:modified xsi:type="dcterms:W3CDTF">2023-12-21T10:53:00Z</dcterms:modified>
</cp:coreProperties>
</file>